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BE" w:rsidRDefault="00832DB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2DBE" w:rsidRDefault="00832DBE">
      <w:pPr>
        <w:pStyle w:val="ConsPlusNormal"/>
        <w:outlineLvl w:val="0"/>
      </w:pPr>
    </w:p>
    <w:p w:rsidR="00832DBE" w:rsidRDefault="00832DBE">
      <w:pPr>
        <w:pStyle w:val="ConsPlusTitle"/>
        <w:jc w:val="center"/>
        <w:outlineLvl w:val="0"/>
      </w:pPr>
      <w:r>
        <w:t>ПРАВИТЕЛЬСТВО САХАЛИНСКОЙ ОБЛАСТИ</w:t>
      </w:r>
    </w:p>
    <w:p w:rsidR="00832DBE" w:rsidRDefault="00832DBE">
      <w:pPr>
        <w:pStyle w:val="ConsPlusTitle"/>
        <w:jc w:val="center"/>
      </w:pPr>
    </w:p>
    <w:p w:rsidR="00832DBE" w:rsidRDefault="00832DBE">
      <w:pPr>
        <w:pStyle w:val="ConsPlusTitle"/>
        <w:jc w:val="center"/>
      </w:pPr>
      <w:bookmarkStart w:id="0" w:name="_GoBack"/>
      <w:r>
        <w:t>ПОСТАНОВЛЕНИЕ</w:t>
      </w:r>
    </w:p>
    <w:p w:rsidR="00832DBE" w:rsidRDefault="00832DBE">
      <w:pPr>
        <w:pStyle w:val="ConsPlusTitle"/>
        <w:jc w:val="center"/>
      </w:pPr>
      <w:r>
        <w:t>от 26 мая 2017 г. N 241</w:t>
      </w:r>
    </w:p>
    <w:bookmarkEnd w:id="0"/>
    <w:p w:rsidR="00832DBE" w:rsidRDefault="00832DBE">
      <w:pPr>
        <w:pStyle w:val="ConsPlusTitle"/>
        <w:jc w:val="center"/>
      </w:pPr>
    </w:p>
    <w:p w:rsidR="00832DBE" w:rsidRDefault="00832DBE">
      <w:pPr>
        <w:pStyle w:val="ConsPlusTitle"/>
        <w:jc w:val="center"/>
      </w:pPr>
      <w:r>
        <w:t>ОБ УТВЕРЖДЕНИИ ПОРЯДКА</w:t>
      </w:r>
    </w:p>
    <w:p w:rsidR="00832DBE" w:rsidRDefault="00832DBE">
      <w:pPr>
        <w:pStyle w:val="ConsPlusTitle"/>
        <w:jc w:val="center"/>
      </w:pPr>
      <w:r>
        <w:t>ПРЕДОСТАВЛЕНИЯ СУБСИДИИ В ЦЕЛЯХ ФИНАНСОВОГО ОБЕСПЕЧЕНИЯ</w:t>
      </w:r>
    </w:p>
    <w:p w:rsidR="00832DBE" w:rsidRDefault="00832DBE">
      <w:pPr>
        <w:pStyle w:val="ConsPlusTitle"/>
        <w:jc w:val="center"/>
      </w:pPr>
      <w:r>
        <w:t>ЗАТРАТ НА ПРИОБРЕТЕНИЕ (ПЕРЕОБОРУДОВАНИЕ)</w:t>
      </w:r>
    </w:p>
    <w:p w:rsidR="00832DBE" w:rsidRDefault="00832DBE">
      <w:pPr>
        <w:pStyle w:val="ConsPlusTitle"/>
        <w:jc w:val="center"/>
      </w:pPr>
      <w:r>
        <w:t>СПЕЦИАЛИЗИРОВАННОГО АВТОТРАНСПОРТА И ТЕХНИКИ, ИСПОЛЬЗУЮЩИХ</w:t>
      </w:r>
    </w:p>
    <w:p w:rsidR="00832DBE" w:rsidRDefault="00832DBE">
      <w:pPr>
        <w:pStyle w:val="ConsPlusTitle"/>
        <w:jc w:val="center"/>
      </w:pPr>
      <w:r>
        <w:t>ПРИРОДНЫЙ ГАЗ В КАЧЕСТВЕ МОТОРНОГО ТОПЛИВА,</w:t>
      </w:r>
    </w:p>
    <w:p w:rsidR="00832DBE" w:rsidRDefault="00832DBE">
      <w:pPr>
        <w:pStyle w:val="ConsPlusTitle"/>
        <w:jc w:val="center"/>
      </w:pPr>
      <w:r>
        <w:t>ДЛЯ СЕЛЬСКОХОЗЯЙСТВЕННЫХ ТОВАРОПРОИЗВОДИТЕЛЕЙ И ПРЕДПРИЯТИЙ</w:t>
      </w:r>
    </w:p>
    <w:p w:rsidR="00832DBE" w:rsidRDefault="00832DBE">
      <w:pPr>
        <w:pStyle w:val="ConsPlusTitle"/>
        <w:jc w:val="center"/>
      </w:pPr>
      <w:r>
        <w:t>ПИЩЕВОЙ И ПЕРЕРАБАТЫВАЮЩЕЙ ПРОМЫШЛЕННОСТИ</w:t>
      </w:r>
    </w:p>
    <w:p w:rsidR="00832DBE" w:rsidRDefault="00832D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2D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DBE" w:rsidRDefault="00832D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DBE" w:rsidRDefault="00832D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DBE" w:rsidRDefault="00832D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DBE" w:rsidRDefault="00832D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832DBE" w:rsidRDefault="00832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5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24.11.2017 </w:t>
            </w:r>
            <w:hyperlink r:id="rId6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18.09.2018 </w:t>
            </w:r>
            <w:hyperlink r:id="rId7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,</w:t>
            </w:r>
          </w:p>
          <w:p w:rsidR="00832DBE" w:rsidRDefault="00832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8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15.04.2019 </w:t>
            </w:r>
            <w:hyperlink r:id="rId9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08.05.2020 </w:t>
            </w:r>
            <w:hyperlink r:id="rId10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832DBE" w:rsidRDefault="00832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20.07.2022 </w:t>
            </w:r>
            <w:hyperlink r:id="rId12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16.06.2023 </w:t>
            </w:r>
            <w:hyperlink r:id="rId13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,</w:t>
            </w:r>
          </w:p>
          <w:p w:rsidR="00832DBE" w:rsidRDefault="00832DB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832DBE" w:rsidRDefault="00832DBE">
            <w:pPr>
              <w:pStyle w:val="ConsPlusNormal"/>
              <w:jc w:val="center"/>
            </w:pPr>
            <w:r>
              <w:rPr>
                <w:color w:val="392C69"/>
              </w:rPr>
              <w:t>от 22.06.2020 N 274)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DBE" w:rsidRDefault="00832DBE">
            <w:pPr>
              <w:pStyle w:val="ConsPlusNormal"/>
            </w:pPr>
          </w:p>
        </w:tc>
      </w:tr>
    </w:tbl>
    <w:p w:rsidR="00832DBE" w:rsidRDefault="00832DBE">
      <w:pPr>
        <w:pStyle w:val="ConsPlusNormal"/>
        <w:jc w:val="center"/>
      </w:pPr>
    </w:p>
    <w:p w:rsidR="00832DBE" w:rsidRDefault="00832DBE">
      <w:pPr>
        <w:pStyle w:val="ConsPlusNormal"/>
        <w:ind w:firstLine="540"/>
        <w:jc w:val="both"/>
      </w:pPr>
      <w:r>
        <w:t xml:space="preserve">В целях реализации </w:t>
      </w:r>
      <w:hyperlink r:id="rId15">
        <w:r>
          <w:rPr>
            <w:color w:val="0000FF"/>
          </w:rPr>
          <w:t>подпрограммы</w:t>
        </w:r>
      </w:hyperlink>
      <w:r>
        <w:t xml:space="preserve"> "Расширение использования природного газа в качестве моторного топлива в Сахалинской области" государственной </w:t>
      </w:r>
      <w:hyperlink r:id="rId16">
        <w:r>
          <w:rPr>
            <w:color w:val="0000FF"/>
          </w:rPr>
          <w:t>программы</w:t>
        </w:r>
      </w:hyperlink>
      <w:r>
        <w:t xml:space="preserve"> Сахалинской области "Развитие энергетики Сахалинской области", утвержденной постановлением Правительства Сахалинской области от 31.12.2013 N 808, Правительство Сахалинской области постановляет:</w:t>
      </w:r>
    </w:p>
    <w:p w:rsidR="00832DBE" w:rsidRDefault="00832DB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15.04.2019 N 175)</w:t>
      </w:r>
    </w:p>
    <w:p w:rsidR="00832DBE" w:rsidRDefault="00832DBE">
      <w:pPr>
        <w:pStyle w:val="ConsPlusNormal"/>
        <w:ind w:firstLine="540"/>
        <w:jc w:val="both"/>
      </w:pPr>
    </w:p>
    <w:p w:rsidR="00832DBE" w:rsidRDefault="00832DBE">
      <w:pPr>
        <w:pStyle w:val="ConsPlusNormal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субсидии в целях финансового обеспечения затрат на приобретение (переоборудование) специализированного автотранспорта и техники, использующих природный газ в качестве моторного топлива, для сельскохозяйственных товаропроизводителей и предприятий пищевой и перерабатывающей промышленности (прилагается).</w:t>
      </w:r>
    </w:p>
    <w:p w:rsidR="00832DBE" w:rsidRDefault="00832DBE">
      <w:pPr>
        <w:pStyle w:val="ConsPlusNormal"/>
        <w:jc w:val="both"/>
      </w:pPr>
      <w:r>
        <w:t xml:space="preserve">(п. 1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16.06.2023 N 286)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832DBE" w:rsidRDefault="00832DBE">
      <w:pPr>
        <w:pStyle w:val="ConsPlusNormal"/>
        <w:ind w:firstLine="540"/>
        <w:jc w:val="both"/>
      </w:pPr>
    </w:p>
    <w:p w:rsidR="00832DBE" w:rsidRDefault="00832DBE">
      <w:pPr>
        <w:pStyle w:val="ConsPlusNormal"/>
        <w:jc w:val="right"/>
      </w:pPr>
      <w:r>
        <w:t>Председатель Правительства</w:t>
      </w:r>
    </w:p>
    <w:p w:rsidR="00832DBE" w:rsidRDefault="00832DBE">
      <w:pPr>
        <w:pStyle w:val="ConsPlusNormal"/>
        <w:jc w:val="right"/>
      </w:pPr>
      <w:r>
        <w:t>Сахалинской области</w:t>
      </w:r>
    </w:p>
    <w:p w:rsidR="00832DBE" w:rsidRDefault="00832DBE">
      <w:pPr>
        <w:pStyle w:val="ConsPlusNormal"/>
        <w:jc w:val="right"/>
      </w:pPr>
      <w:proofErr w:type="spellStart"/>
      <w:r>
        <w:t>В.Г.Щербина</w:t>
      </w:r>
      <w:proofErr w:type="spellEnd"/>
    </w:p>
    <w:p w:rsidR="00832DBE" w:rsidRDefault="00832DBE">
      <w:pPr>
        <w:pStyle w:val="ConsPlusNormal"/>
        <w:jc w:val="right"/>
      </w:pPr>
    </w:p>
    <w:p w:rsidR="00832DBE" w:rsidRDefault="00832DBE">
      <w:pPr>
        <w:pStyle w:val="ConsPlusNormal"/>
        <w:jc w:val="right"/>
      </w:pPr>
    </w:p>
    <w:p w:rsidR="00832DBE" w:rsidRDefault="00832DBE">
      <w:pPr>
        <w:pStyle w:val="ConsPlusNormal"/>
        <w:jc w:val="right"/>
      </w:pPr>
    </w:p>
    <w:p w:rsidR="00832DBE" w:rsidRDefault="00832DBE">
      <w:pPr>
        <w:pStyle w:val="ConsPlusNormal"/>
        <w:jc w:val="right"/>
      </w:pPr>
    </w:p>
    <w:p w:rsidR="00832DBE" w:rsidRDefault="00832DBE">
      <w:pPr>
        <w:pStyle w:val="ConsPlusNormal"/>
        <w:jc w:val="right"/>
      </w:pPr>
    </w:p>
    <w:p w:rsidR="00832DBE" w:rsidRDefault="00832DBE">
      <w:pPr>
        <w:pStyle w:val="ConsPlusNormal"/>
        <w:jc w:val="right"/>
        <w:outlineLvl w:val="0"/>
      </w:pPr>
      <w:r>
        <w:t>Утвержден</w:t>
      </w:r>
    </w:p>
    <w:p w:rsidR="00832DBE" w:rsidRDefault="00832DBE">
      <w:pPr>
        <w:pStyle w:val="ConsPlusNormal"/>
        <w:jc w:val="right"/>
      </w:pPr>
      <w:r>
        <w:t>постановлением</w:t>
      </w:r>
    </w:p>
    <w:p w:rsidR="00832DBE" w:rsidRDefault="00832DBE">
      <w:pPr>
        <w:pStyle w:val="ConsPlusNormal"/>
        <w:jc w:val="right"/>
      </w:pPr>
      <w:r>
        <w:t>Правительства Сахалинской области</w:t>
      </w:r>
    </w:p>
    <w:p w:rsidR="00832DBE" w:rsidRDefault="00832DBE">
      <w:pPr>
        <w:pStyle w:val="ConsPlusNormal"/>
        <w:jc w:val="right"/>
      </w:pPr>
      <w:r>
        <w:t>от 26.05.2017 N 241</w:t>
      </w:r>
    </w:p>
    <w:p w:rsidR="00832DBE" w:rsidRDefault="00832DBE">
      <w:pPr>
        <w:pStyle w:val="ConsPlusNormal"/>
        <w:jc w:val="center"/>
      </w:pPr>
    </w:p>
    <w:p w:rsidR="00832DBE" w:rsidRDefault="00832DBE">
      <w:pPr>
        <w:pStyle w:val="ConsPlusTitle"/>
        <w:jc w:val="center"/>
      </w:pPr>
      <w:bookmarkStart w:id="1" w:name="P41"/>
      <w:bookmarkEnd w:id="1"/>
      <w:r>
        <w:t>ПОРЯДОК</w:t>
      </w:r>
    </w:p>
    <w:p w:rsidR="00832DBE" w:rsidRDefault="00832DBE">
      <w:pPr>
        <w:pStyle w:val="ConsPlusTitle"/>
        <w:jc w:val="center"/>
      </w:pPr>
      <w:r>
        <w:t>ПРЕДОСТАВЛЕНИЯ СУБСИДИИ В ЦЕЛЯХ ФИНАНСОВОГО ОБЕСПЕЧЕНИЯ</w:t>
      </w:r>
    </w:p>
    <w:p w:rsidR="00832DBE" w:rsidRDefault="00832DBE">
      <w:pPr>
        <w:pStyle w:val="ConsPlusTitle"/>
        <w:jc w:val="center"/>
      </w:pPr>
      <w:r>
        <w:t>ЗАТРАТ НА ПРИОБРЕТЕНИЕ (ПЕРЕОБОРУДОВАНИЕ)</w:t>
      </w:r>
    </w:p>
    <w:p w:rsidR="00832DBE" w:rsidRDefault="00832DBE">
      <w:pPr>
        <w:pStyle w:val="ConsPlusTitle"/>
        <w:jc w:val="center"/>
      </w:pPr>
      <w:r>
        <w:t>СПЕЦИАЛИЗИРОВАННОГО АВТОТРАНСПОРТА И ТЕХНИКИ, ИСПОЛЬЗУЮЩИХ</w:t>
      </w:r>
    </w:p>
    <w:p w:rsidR="00832DBE" w:rsidRDefault="00832DBE">
      <w:pPr>
        <w:pStyle w:val="ConsPlusTitle"/>
        <w:jc w:val="center"/>
      </w:pPr>
      <w:r>
        <w:t>ПРИРОДНЫЙ ГАЗ В КАЧЕСТВЕ МОТОРНОГО ТОПЛИВА,</w:t>
      </w:r>
    </w:p>
    <w:p w:rsidR="00832DBE" w:rsidRDefault="00832DBE">
      <w:pPr>
        <w:pStyle w:val="ConsPlusTitle"/>
        <w:jc w:val="center"/>
      </w:pPr>
      <w:r>
        <w:t>ДЛЯ СЕЛЬСКОХОЗЯЙСТВЕННЫХ ТОВАРОПРОИЗВОДИТЕЛЕЙ И ПРЕДПРИЯТИЙ</w:t>
      </w:r>
    </w:p>
    <w:p w:rsidR="00832DBE" w:rsidRDefault="00832DBE">
      <w:pPr>
        <w:pStyle w:val="ConsPlusTitle"/>
        <w:jc w:val="center"/>
      </w:pPr>
      <w:r>
        <w:t>ПИЩЕВОЙ И ПЕРЕРАБАТЫВАЮЩЕЙ ПРОМЫШЛЕННОСТИ</w:t>
      </w:r>
    </w:p>
    <w:p w:rsidR="00832DBE" w:rsidRDefault="00832D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2D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DBE" w:rsidRDefault="00832D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DBE" w:rsidRDefault="00832D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DBE" w:rsidRDefault="00832D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DBE" w:rsidRDefault="00832D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832DBE" w:rsidRDefault="00832DBE">
            <w:pPr>
              <w:pStyle w:val="ConsPlusNormal"/>
              <w:jc w:val="center"/>
            </w:pPr>
            <w:r>
              <w:rPr>
                <w:color w:val="392C69"/>
              </w:rPr>
              <w:t>от 16.06.2023 N 286)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DBE" w:rsidRDefault="00832DBE">
            <w:pPr>
              <w:pStyle w:val="ConsPlusNormal"/>
            </w:pPr>
          </w:p>
        </w:tc>
      </w:tr>
    </w:tbl>
    <w:p w:rsidR="00832DBE" w:rsidRDefault="00832DBE">
      <w:pPr>
        <w:pStyle w:val="ConsPlusNormal"/>
        <w:ind w:firstLine="540"/>
        <w:jc w:val="both"/>
      </w:pPr>
    </w:p>
    <w:p w:rsidR="00832DBE" w:rsidRDefault="00832DBE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832DBE" w:rsidRDefault="00832DBE">
      <w:pPr>
        <w:pStyle w:val="ConsPlusNormal"/>
        <w:jc w:val="center"/>
      </w:pPr>
    </w:p>
    <w:p w:rsidR="00832DBE" w:rsidRDefault="00832DBE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</w:t>
      </w:r>
      <w:hyperlink r:id="rId20">
        <w:r>
          <w:rPr>
            <w:color w:val="0000FF"/>
          </w:rPr>
          <w:t>подпрограммы</w:t>
        </w:r>
      </w:hyperlink>
      <w:r>
        <w:t xml:space="preserve"> "Расширение использования природного газа в качестве моторного топлива в Сахалинской области" государственной программы Сахалинской области "Развитие энергетики Сахалинской области", утвержденной постановлением Правительства Сахалинской области от 31.12.2013 N 808 (далее - Государственная программа), и определяет цели, условия и порядок предоставления и возврата бюджетных ассигнований в виде субсидии в целях финансового обеспечения затрат на приобретение (переоборудование) специализированного автотранспорта и техники, использующих природный газ в качестве моторного топлива, для сельскохозяйственных товаропроизводителей и предприятий пищевой и перерабатывающей промышленности (далее - субсидия).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1.2.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министерство сельского хозяйства и торговли Сахалинской области (далее - Министерство).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3" w:name="P56"/>
      <w:bookmarkEnd w:id="3"/>
      <w:r>
        <w:t>1.3. Целью предоставления субсидий является финансовое обеспечение затрат, связанных с приобретением (переоборудованием) специализированного автотранспорта и техники, использующих природный газ в качестве моторного топлива, для сельскохозяйственных товаропроизводителей и предприятий пищевой и перерабатывающей промышленности (далее - техника).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4" w:name="P57"/>
      <w:bookmarkEnd w:id="4"/>
      <w:r>
        <w:t>1.4. Субсидии предоставляются по следующим направлениям: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5" w:name="P58"/>
      <w:bookmarkEnd w:id="5"/>
      <w:r>
        <w:t>1.4.1. на переоборудование техники для работы на газомоторном топливе;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6" w:name="P59"/>
      <w:bookmarkEnd w:id="6"/>
      <w:r>
        <w:t>1.4.2. на приобретение техники.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7" w:name="P60"/>
      <w:bookmarkEnd w:id="7"/>
      <w:r>
        <w:t>1.5. Субсидия предоставляется юридическим лицам (за исключением государственных (муниципальных) учреждений), индивидуальным предпринимателям, осуществляющим деятельность на территории Сахалинской области в отраслях сельского хозяйства, пищевой и перерабатывающей промышленности (далее - получатели субсидии).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1.6. Субсидия предоставляется по результатам отбора, проводимого путем запроса предложений.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1.7. Министерство размещает на едином портале бюджетной системы Российской </w:t>
      </w:r>
      <w:r>
        <w:lastRenderedPageBreak/>
        <w:t>Федерации в информационно-телекоммуникационной сети Интернет (далее - единый портал) в разделе "Бюджет" сведения о субсидии не позднее 15-го рабочего дня, следующего за днем принятия закона об областном бюджете Сахалинской области (закона о внесении изменений в закон об областном бюджете Сахалинской области).</w:t>
      </w:r>
    </w:p>
    <w:p w:rsidR="00832DBE" w:rsidRDefault="00832DBE">
      <w:pPr>
        <w:pStyle w:val="ConsPlusNormal"/>
        <w:jc w:val="center"/>
      </w:pPr>
    </w:p>
    <w:p w:rsidR="00832DBE" w:rsidRDefault="00832DBE">
      <w:pPr>
        <w:pStyle w:val="ConsPlusTitle"/>
        <w:jc w:val="center"/>
        <w:outlineLvl w:val="1"/>
      </w:pPr>
      <w:r>
        <w:t>2. Порядок проведения отбора получателей субсидии</w:t>
      </w:r>
    </w:p>
    <w:p w:rsidR="00832DBE" w:rsidRDefault="00832DBE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2D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DBE" w:rsidRDefault="00832D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DBE" w:rsidRDefault="00832D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DBE" w:rsidRDefault="00832DBE">
            <w:pPr>
              <w:pStyle w:val="ConsPlusNormal"/>
              <w:jc w:val="both"/>
            </w:pPr>
            <w:r>
              <w:rPr>
                <w:color w:val="392C69"/>
              </w:rPr>
              <w:t>Пункт 2.1 раздела 2 в части размещения информации на едином портале бюджетной системы Российской Федерации в информационно-телекоммуникационной сети Интернет в государственной интегрированной информационной системе управления общественными финансами "Электронный бюджет" применяется начиная с 1 января 2025 года (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Сахалинской области от 16.06.2023 N 286).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DBE" w:rsidRDefault="00832DBE">
            <w:pPr>
              <w:pStyle w:val="ConsPlusNormal"/>
            </w:pPr>
          </w:p>
        </w:tc>
      </w:tr>
    </w:tbl>
    <w:p w:rsidR="00832DBE" w:rsidRDefault="00832DBE">
      <w:pPr>
        <w:pStyle w:val="ConsPlusNormal"/>
        <w:spacing w:before="280"/>
        <w:ind w:firstLine="540"/>
        <w:jc w:val="both"/>
      </w:pPr>
      <w:r>
        <w:t>2.1.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Министерства (https://trade.sakhalin.gov.ru/) Министерство не позднее 1 ноября текущего года размещает объявление о проведении отбора с указанием: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сроков проведения отбора;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даты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наименования, места нахождения, почтового адреса, адреса электронной почты Министерства;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- результата предоставления субсидии в соответствии с </w:t>
      </w:r>
      <w:hyperlink w:anchor="P171">
        <w:r>
          <w:rPr>
            <w:color w:val="0000FF"/>
          </w:rPr>
          <w:t>пунктом 3.9</w:t>
        </w:r>
      </w:hyperlink>
      <w:r>
        <w:t xml:space="preserve"> настоящего Порядка;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доменного имени и (или) указателей страниц системы "Электронный бюджет" или иного сайта в информационно-телекоммуникационной сети Интернет, на котором обеспечивается проведение отбора;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- требований к участникам отбора в соответствии с </w:t>
      </w:r>
      <w:hyperlink w:anchor="P81">
        <w:r>
          <w:rPr>
            <w:color w:val="0000FF"/>
          </w:rPr>
          <w:t>пунктом 2.2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- порядка подачи предложений (заявок) участниками отбора и требований, предъявляемых к форме и содержанию предложений (заявок) на участие в отборе, подаваемых участниками отбора, в соответствии с </w:t>
      </w:r>
      <w:hyperlink w:anchor="P87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- правил рассмотрения и оценки заявок участников отбора в соответствии с </w:t>
      </w:r>
      <w:hyperlink w:anchor="P96">
        <w:r>
          <w:rPr>
            <w:color w:val="0000FF"/>
          </w:rPr>
          <w:t>пунктом 2.5</w:t>
        </w:r>
      </w:hyperlink>
      <w:r>
        <w:t xml:space="preserve"> настоящего раздела;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- срока, в течение которого победитель (победители) отбора должен подписать соглашение о </w:t>
      </w:r>
      <w:r>
        <w:lastRenderedPageBreak/>
        <w:t>предоставлении субсидии (далее - Соглашение);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условий признания победителя (победителей) отбора, уклонившегося от заключения Соглашения;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отбора.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8" w:name="P81"/>
      <w:bookmarkEnd w:id="8"/>
      <w:r>
        <w:t>2.2. Определение получателя субсидии Министерством осуществляется на основании предложений (заявок), направленных участниками отбора для участия в отборе, исходя из соответствия участника отбора категориям и очередности поступления предложений (заявок) на участие в отборе.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Участники отбора должны соответствовать следующим требованиям по состоянию на дату подачи заявки на отбор: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9" w:name="P83"/>
      <w:bookmarkEnd w:id="9"/>
      <w:r>
        <w:t>а) у участника отбора должна отсутствовать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 Сахалинской области, и иная просроченная (неурегулированная) задолженность по денежным обязательствам перед Сахалинской областью, за исключением случаев, предусмотренных нормативными правовыми актами Правительства Сахалинской области;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>б)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11" w:name="P85"/>
      <w:bookmarkEnd w:id="11"/>
      <w:r>
        <w:t>в) участники отбора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 xml:space="preserve">г) участники отбора не должны получать средства из областного бюджета Сахалинской области на основании иных нормативных правовых актов на цели, указанные в </w:t>
      </w:r>
      <w:hyperlink w:anchor="P56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13" w:name="P87"/>
      <w:bookmarkEnd w:id="13"/>
      <w:r>
        <w:t>2.3. Для участия в отборе участник отбора в сроки, определенные в объявлении об отборе, представляет в Министерство предложение (заявку) на участие в отборе (далее также - заявка) по форме, установленной Министерством, которая должна содержать: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lastRenderedPageBreak/>
        <w:t>- наименование участника отбора: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данные об участнике отбора (ИНН, местонахождение, контактные данные, контактное лицо, применяемая система налогообложения);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- соответствие участника отбора требованиям, указанным в </w:t>
      </w:r>
      <w:hyperlink w:anchor="P83">
        <w:r>
          <w:rPr>
            <w:color w:val="0000FF"/>
          </w:rPr>
          <w:t>подпунктах "а"</w:t>
        </w:r>
      </w:hyperlink>
      <w:r>
        <w:t xml:space="preserve">, </w:t>
      </w:r>
      <w:hyperlink w:anchor="P85">
        <w:r>
          <w:rPr>
            <w:color w:val="0000FF"/>
          </w:rPr>
          <w:t>"в"</w:t>
        </w:r>
      </w:hyperlink>
      <w:r>
        <w:t xml:space="preserve"> и </w:t>
      </w:r>
      <w:hyperlink w:anchor="P86">
        <w:r>
          <w:rPr>
            <w:color w:val="0000FF"/>
          </w:rPr>
          <w:t>"г" пункта 2.2</w:t>
        </w:r>
      </w:hyperlink>
      <w:r>
        <w:t xml:space="preserve"> настоящего Порядка;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подпись участника отбора и печать (при наличии).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Дополнительно участник отбора вправе представить выписку из Единого государственного реестра юридических лиц или индивидуальных предпринимателей (далее - выписка), содержащую сведения о видах экономической деятельности, выданную налоговым органом не ранее чем за 30 календарных дней до дня подачи заявки на участие в отборе.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В случае если выписка участником отбора не представлена, Министерство запрашивает выписку в регистрирующем органе в порядке, установленном законодательством, в том числе посредством системы межведомственного электронного взаимодействия.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2.4. Каждый участник отбора вправе представить не более одной заявки на участие в отборе по направлениям, предусмотренным </w:t>
      </w:r>
      <w:hyperlink w:anchor="P57">
        <w:r>
          <w:rPr>
            <w:color w:val="0000FF"/>
          </w:rPr>
          <w:t>пунктом 1.4</w:t>
        </w:r>
      </w:hyperlink>
      <w:r>
        <w:t xml:space="preserve"> настоящего Порядка.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14" w:name="P96"/>
      <w:bookmarkEnd w:id="14"/>
      <w:r>
        <w:t xml:space="preserve">2.5. Министерство осуществляет прием представленных документов, в течение 1 дня регистрирует их в порядке поступления в журнале регистрации, который должен быть пронумерован, прошнурован и скреплен печатью Министерства, и направляет посредством системы межведомственного электронного взаимодействия запрос в территориальные налоговые органы в целях проверки соответствия участника отбора требованиям, установленным </w:t>
      </w:r>
      <w:hyperlink w:anchor="P84">
        <w:r>
          <w:rPr>
            <w:color w:val="0000FF"/>
          </w:rPr>
          <w:t>подпунктом "б" пункта 2.2</w:t>
        </w:r>
      </w:hyperlink>
      <w:r>
        <w:t xml:space="preserve"> настоящего Порядка.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В течение 10 дней с даты регистрации предложений (заявок) Министерство устанавливает полноту и достоверность сведений, содержащихся в прилагаемых к заявкам документах, и передает по реестру заявку на участие в отборе с прилагаемыми документами в комиссию Министерства по проведению отбора получателей средств субсидии (далее - комиссия).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2.6. Состав комиссии формируется из числа должностных лиц Министерства, замещающих государственные должности Сахалинской области и должности государственной гражданской службы Сахалинской области, и утверждается распоряжением Министерства.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В состав комиссии включаются председатель, заместитель председателя, секретарь и члены комиссии.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Председатель комиссии руководит ее деятельностью, назначает и проводит заседание комиссии. В отсутствие председателя его полномочия осуществляет заместитель председателя комиссии.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Организационно-техническую деятельность комиссии осуществляет секретарь комиссии.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Комиссия со дня поступления реестра с приложенными к нему заявками и соответствующими документами на участие в отборе в течение 7 рабочих дней рассматривает представленные участниками отбора документы и формирует список участников, прошедших отбор и (или) не прошедших отбор, заявки которых отклонены (с указанием причин отклонения).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lastRenderedPageBreak/>
        <w:t>2.7. Результаты проведения отбора оформляются протоколом заседания комиссии, который содержит: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дату, время и место проведения рассмотрения предложений (заявок);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информацию об участниках отбора, заявки которых были рассмотрены;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832DBE" w:rsidRDefault="00832D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2D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DBE" w:rsidRDefault="00832D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DBE" w:rsidRDefault="00832D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DBE" w:rsidRDefault="00832DBE">
            <w:pPr>
              <w:pStyle w:val="ConsPlusNormal"/>
              <w:jc w:val="both"/>
            </w:pPr>
            <w:r>
              <w:rPr>
                <w:color w:val="392C69"/>
              </w:rPr>
              <w:t>Абзац 6 пункта 2.7 раздела 2 в части размещения информации на едином портале бюджетной системы Российской Федерации в информационно-телекоммуникационной сети Интернет в государственной интегрированной информационной системе управления общественными финансами "Электронный бюджет" применяется начиная с 1 января 2025 года (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Сахалинской области от 16.06.2023 N 286).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DBE" w:rsidRDefault="00832DBE">
            <w:pPr>
              <w:pStyle w:val="ConsPlusNormal"/>
            </w:pPr>
          </w:p>
        </w:tc>
      </w:tr>
    </w:tbl>
    <w:p w:rsidR="00832DBE" w:rsidRDefault="00832DBE">
      <w:pPr>
        <w:pStyle w:val="ConsPlusNormal"/>
        <w:spacing w:before="280"/>
        <w:ind w:firstLine="540"/>
        <w:jc w:val="both"/>
      </w:pPr>
      <w:r>
        <w:t>Информация о результатах рассмотрения предложений (заявок) размещается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Министерства в информационно-телекоммуникационной сети Интернет не позднее 14 календарных дней со дня подписания протокола заседания комиссии.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2.8. Основаниями для отклонения предложения (заявки) на отбор на стадии рассмотрения и оценки предложения (заявки) на отбор являются: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а) несоответствие участника отбора категориям, установленным </w:t>
      </w:r>
      <w:hyperlink w:anchor="P60">
        <w:r>
          <w:rPr>
            <w:color w:val="0000FF"/>
          </w:rPr>
          <w:t>пунктом 1.5</w:t>
        </w:r>
      </w:hyperlink>
      <w:r>
        <w:t xml:space="preserve"> настоящего Порядка, и требованиям, установленным </w:t>
      </w:r>
      <w:hyperlink w:anchor="P8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б)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г) подача участником отбора предложения (заявки) после даты и (или) времени, определенных для подачи предложений (заявок).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2.9. В течение 5 рабочих дней со дня подписания протокола заседания комиссии Министерство принимает решение в форме распоряжения о результатах отбора.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Победителю отбора течение 5 рабочих дней со дня принятия решения о результатах отбора направляется уведомление о намерении заключения Соглашения, в котором дополнительно указывается информация о размещении формы Соглашения в информационно-телекоммуникационной сети Интернет.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Участнику отбора, заявка которого отклонена, в течение 5 рабочих дней со дня принятия решения о результатах отбора направляется письменное уведомление об отклонении предложения (заявки) на отбор с указанием причин отклонения.</w:t>
      </w:r>
    </w:p>
    <w:p w:rsidR="00832DBE" w:rsidRDefault="00832DBE">
      <w:pPr>
        <w:pStyle w:val="ConsPlusNormal"/>
        <w:ind w:firstLine="540"/>
        <w:jc w:val="both"/>
      </w:pPr>
    </w:p>
    <w:p w:rsidR="00832DBE" w:rsidRDefault="00832DBE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832DBE" w:rsidRDefault="00832DBE">
      <w:pPr>
        <w:pStyle w:val="ConsPlusNormal"/>
        <w:jc w:val="center"/>
      </w:pPr>
    </w:p>
    <w:p w:rsidR="00832DBE" w:rsidRDefault="00832DBE">
      <w:pPr>
        <w:pStyle w:val="ConsPlusNormal"/>
        <w:ind w:firstLine="540"/>
        <w:jc w:val="both"/>
      </w:pPr>
      <w:r>
        <w:t>3.1. Субсидия предоставляется на основании заключенного Соглашения.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установленной Министерством финансов Сахалинской области.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Форма Соглашения размещается на сайте Министерства (https://trade.sakhalin.gov.ru) в разделе "Государственная поддержка/Формы документов".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Для заключения Соглашения получатель субсидии на бумажном носителе направляет в Министерство заполненные и подписанные в двух экземплярах формы проекта Соглашения или заполняет и подписывает проект Соглашения в информационной системе "Автоматизированная информационно-аналитическая система агропромышленного комплекса Сахалинской области". Соглашение заключается в течение 30 рабочих дней со дня направления уведомления о намерении заключения Соглашения.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В Соглашение включаются: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- условие о согласовании с получателем субсидии в течение 5 дней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</w:t>
      </w:r>
      <w:hyperlink w:anchor="P55">
        <w:r>
          <w:rPr>
            <w:color w:val="0000FF"/>
          </w:rPr>
          <w:t>пункте 1.2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Соглашении. В случае согласования новых условий заключается дополнительное соглашение о предоставлении субсидии, в случае </w:t>
      </w:r>
      <w:proofErr w:type="spellStart"/>
      <w:r>
        <w:t>недостижения</w:t>
      </w:r>
      <w:proofErr w:type="spellEnd"/>
      <w:r>
        <w:t xml:space="preserve"> согласия по новым условиям заключается дополнительное соглашение о расторжении Соглашения;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точная дата завершения и конечное значение результата предоставления субсидии.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Дополнительно в Соглашение включаются: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условие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Сахалинской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-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Сахалинской области соблюдения получателем субсидии порядка и условий предоставления субсидии в соответствии со </w:t>
      </w:r>
      <w:hyperlink r:id="rId23">
        <w:r>
          <w:rPr>
            <w:color w:val="0000FF"/>
          </w:rPr>
          <w:t>статьями 268.1</w:t>
        </w:r>
      </w:hyperlink>
      <w:r>
        <w:t xml:space="preserve"> и </w:t>
      </w:r>
      <w:hyperlink r:id="rId2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15" w:name="P131"/>
      <w:bookmarkEnd w:id="15"/>
      <w:r>
        <w:t>3.2. Субсидия предоставляется при соответствии получателя субсидии на дату подачи заявления на предоставление субсидии требованию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соблюдении следующих условий: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16" w:name="P132"/>
      <w:bookmarkEnd w:id="16"/>
      <w:r>
        <w:lastRenderedPageBreak/>
        <w:t>3.2.1. техника используется для обеспечения производства, переработки и реализации продукции сельского хозяйства, пищевой и перерабатывающей промышленности или доставки работников к месту работы и обратно;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3.2.2. наличие у получателя субсидии собственных средств на приобретение (переоборудование) техники (не менее 10% для сельскохозяйственных товаропроизводителей, не менее 30% для предприятий пищевой и перерабатывающей промышленности);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3.2.3. в части затрат, указанных в </w:t>
      </w:r>
      <w:hyperlink w:anchor="P58">
        <w:r>
          <w:rPr>
            <w:color w:val="0000FF"/>
          </w:rPr>
          <w:t>подпункте 1.4.1</w:t>
        </w:r>
      </w:hyperlink>
      <w:r>
        <w:t xml:space="preserve"> настоящего Порядка: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техника изготовлена не ранее восьми лет до года предоставления субсидии;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переоборудование техники выполнено сертифицированной организацией, имеющей допуск на проведение данного вида работ;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3.2.4. в части затрат, указанных в </w:t>
      </w:r>
      <w:hyperlink w:anchor="P59">
        <w:r>
          <w:rPr>
            <w:color w:val="0000FF"/>
          </w:rPr>
          <w:t>подпункте 1.4.2</w:t>
        </w:r>
      </w:hyperlink>
      <w:r>
        <w:t xml:space="preserve"> настоящего Порядка - техника изготовлена не ранее двух лет до года предоставления субсидии.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3.3. Субсидия предоставляется при условии согласия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25">
        <w:r>
          <w:rPr>
            <w:color w:val="0000FF"/>
          </w:rPr>
          <w:t>статьями 268.1</w:t>
        </w:r>
      </w:hyperlink>
      <w:r>
        <w:t xml:space="preserve"> и </w:t>
      </w:r>
      <w:hyperlink r:id="rId2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3.4. Получателю субсидии, а также иным юридическим лицам, получающим средства на основании договоров, заключенных с получателем субсидии, за счет полученных средств субсидии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>3.5. Для получения субсидии получатели субсидии в течение текущего года, но не позднее 15 декабря представляют в Министерство: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3.5.1. заявление на предоставление субсидии по установленной Министерством форме;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3.5.2. подписанные или заверенные руководителем организации (главой хозяйства, главным бухгалтером) следующие документы: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а) в части затрат на оплату переоборудования техники: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- обоснование соответствия направления использования техники условию, указанному в </w:t>
      </w:r>
      <w:hyperlink w:anchor="P132">
        <w:r>
          <w:rPr>
            <w:color w:val="0000FF"/>
          </w:rPr>
          <w:t>подпункте 3.2.1</w:t>
        </w:r>
      </w:hyperlink>
      <w:r>
        <w:t xml:space="preserve"> настоящего Порядка;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копии документов о стоимости газобаллонного оборудования и стоимости работ по переоборудованию техники для работы на газомоторном топливе (счет-фактура, товарная накладная, акт приема-передачи выполненных работ);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копию платежного документа, подтверждающего оплату за счет собственных средств (не менее 10% для сельскохозяйственных товаропроизводителей, не менее 30% для предприятий пищевой и перерабатывающей промышленности);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lastRenderedPageBreak/>
        <w:t>- копию паспорта самоходной машины (далее - ПСМ) или паспорта транспортного средства (далее - ПТС), свидетельства о регистрации техники, принадлежащей получателю субсидии;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б) в части затрат по приобретению техники: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обоснование необходимости приобретения техники по установленной Министерством форме;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копии документов о произведенной поставке и фактических затратах (счет-фактура, товарная накладная, платежные документы, подтверждающие оплату за счет собственных средств не менее 10% стоимости для сельскохозяйственных товаропроизводителей или не менее 30% стоимости для предприятий пищевой и перерабатывающей промышленности);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копию ПСМ (ПТС). После постановки на учет, но не позднее 90 дней с даты получения техники - копию свидетельства о регистрации;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3.5.3. в течение 10 календарных дней с даты получения субсидии представить в Министерство копию платежного документа, подтверждающего использование субсидии по целевому назначению;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3.5.4. получатели субсидий, использующие право на освобождение от исполнения обязанностей налогоплательщика, связанных с исчислением и уплатой налога на добавленную стоимость, представляют: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уведомление об использовании организациями и индивидуальными предпринимателями, применяющими систему налогообложения для сельскохозяйственных товаропроизводителей (единый сельскохозяйственный налог), права на освобождение от исполнения обязанностей налогоплательщика, связанных с исчислением и уплатой налога на добавленную стоимость, по форме, утвержденной Минфином России, с отметкой налогового органа, или иной документ, подтверждающий право в текущем году на освобождение от исполнения обязанностей налогоплательщика, связанных с исчислением и уплатой налога на добавленную стоимость (для организаций, применяющих иные системы налогообложения).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3.6. Формы документов, устанавливаемые Министерством для получения субсидии, размещаются на официальном сайте Министерства http://trade.sakhalin.gov.ru в разделе "Государственная поддержка".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3.7. Министерство осуществляет прием представленных документов, регистрирует заявления посредством Системы электронного делопроизводства, в течение 2 рабочих дней с даты регистрации формирует и направляет посредством системы межведомственного электронного взаимодействия запрос в территориальные органы Федеральной налоговой службы об отсутствии (наличии)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Рассмотрение представленных документов производится в порядке очередности их поступления в Министерство в течение 15 рабочих дней с даты их регистрации (в декабре - не позднее 20 декабря).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Основаниями для отказа получателю субсидии в предоставлении субсидии являются: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- несоответствие получателя субсидии требованию, указанному в </w:t>
      </w:r>
      <w:hyperlink w:anchor="P131">
        <w:r>
          <w:rPr>
            <w:color w:val="0000FF"/>
          </w:rPr>
          <w:t>пункте 3.2</w:t>
        </w:r>
      </w:hyperlink>
      <w:r>
        <w:t xml:space="preserve"> настоящего Порядка, и несоблюдение условий, указанных в </w:t>
      </w:r>
      <w:hyperlink w:anchor="P131">
        <w:r>
          <w:rPr>
            <w:color w:val="0000FF"/>
          </w:rPr>
          <w:t>пункте 3.2</w:t>
        </w:r>
      </w:hyperlink>
      <w:r>
        <w:t xml:space="preserve"> настоящего Порядка, и (или) непредставление (представление не в полном объеме) документов, указанных в </w:t>
      </w:r>
      <w:hyperlink w:anchor="P140">
        <w:r>
          <w:rPr>
            <w:color w:val="0000FF"/>
          </w:rPr>
          <w:t>пункте 3.5</w:t>
        </w:r>
      </w:hyperlink>
      <w:r>
        <w:t xml:space="preserve"> настоящего Порядка;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lastRenderedPageBreak/>
        <w:t>- установление факта недостоверности представленной получателем субсидии информации.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Министерство принимает решение о предоставлении субсидий либо об отказе в предоставлении субсидии путем издания распоряжения.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субсидии Министерство оформляет сводный расчет размера субсидии в разрезе получателей субсидии, который утверждается распоряжением Министерства.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субсидии Министерство в течение 5 дней направляет получателю субсидии соответствующее письменное уведомление с указанием причин отказа.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3.8. Субсидия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>) предоставляется Министерством в размере не менее 90% затрат сельскохозяйственных товаропроизводителей и не менее 70% затрат предприятий пищевой и перерабатывающей промышленности на переоборудование техники для работы на газомоторном топливе или приобретение техники, используемой природный газ в качестве моторного топлива (без учета налога на добавленную стоимость, за исключением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которым возмещение затрат осуществляется исходя из суммы расходов на приобретение товаров (работ, услуг), включая сумму налога на добавленную стоимость), в пределах средств, доведенных до Министерства согласно уведомлению о лимитах бюджетных обязательств на указанные цели, и рассчитывается по формуле:</w:t>
      </w:r>
    </w:p>
    <w:p w:rsidR="00832DBE" w:rsidRDefault="00832DBE">
      <w:pPr>
        <w:pStyle w:val="ConsPlusNormal"/>
        <w:ind w:firstLine="540"/>
        <w:jc w:val="both"/>
      </w:pPr>
    </w:p>
    <w:p w:rsidR="00832DBE" w:rsidRDefault="00832DB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затрат</w:t>
      </w:r>
      <w:proofErr w:type="spellEnd"/>
      <w:r>
        <w:t xml:space="preserve"> - </w:t>
      </w:r>
      <w:proofErr w:type="spellStart"/>
      <w:r>
        <w:t>V</w:t>
      </w:r>
      <w:r>
        <w:rPr>
          <w:vertAlign w:val="subscript"/>
        </w:rPr>
        <w:t>сп</w:t>
      </w:r>
      <w:proofErr w:type="spellEnd"/>
      <w:r>
        <w:t>, где:</w:t>
      </w:r>
    </w:p>
    <w:p w:rsidR="00832DBE" w:rsidRDefault="00832DBE">
      <w:pPr>
        <w:pStyle w:val="ConsPlusNormal"/>
        <w:ind w:firstLine="540"/>
        <w:jc w:val="both"/>
      </w:pPr>
    </w:p>
    <w:p w:rsidR="00832DBE" w:rsidRDefault="00832DB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предоставленной субсидии;</w:t>
      </w:r>
    </w:p>
    <w:p w:rsidR="00832DBE" w:rsidRDefault="00832DBE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затрат</w:t>
      </w:r>
      <w:proofErr w:type="spellEnd"/>
      <w:r>
        <w:t xml:space="preserve"> - затраты получателя субсидии на приобретение (переоборудование) специализированного автотранспорта и техники, использующих природный газ в качестве моторного топлива, для сельскохозяйственных товаропроизводителей и предприятий пищевой и перерабатывающей промышленности;</w:t>
      </w:r>
    </w:p>
    <w:p w:rsidR="00832DBE" w:rsidRDefault="00832DBE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сп</w:t>
      </w:r>
      <w:proofErr w:type="spellEnd"/>
      <w:r>
        <w:t xml:space="preserve"> - собственные средства получателя субсидии.</w:t>
      </w:r>
    </w:p>
    <w:p w:rsidR="00832DBE" w:rsidRDefault="00832DBE">
      <w:pPr>
        <w:pStyle w:val="ConsPlusNormal"/>
        <w:spacing w:before="220"/>
        <w:ind w:firstLine="540"/>
        <w:jc w:val="both"/>
      </w:pPr>
      <w:bookmarkStart w:id="18" w:name="P171"/>
      <w:bookmarkEnd w:id="18"/>
      <w:r>
        <w:t>3.9. Планируемым результатом предоставления субсидий является количество транспортных средств, использующих природный газ в качестве моторного топлива, приобретенных с использованием средств субсидии.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3.10. Срок перечисления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не должен превышать 10 рабочих дней с даты принятия решения о предоставлении субсидий.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3.11. Получатель субсидии должен осуществлять деятельность в отраслях сельского хозяйства или пищевой и перерабатывающей промышленности, не производить продажу, дарение, передачу в аренду, пользование другим лицам имущества, переоборудованного или приобретенного за счет предоставленных субсидий.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Ежегодно в течение 4 лет после года предоставления субсидии (не позднее 1 июля года, следующего за отчетным годом) получателем субсидии представляются в Министерство сведения о зарегистрированной в территориальных органах ГИБДД (</w:t>
      </w:r>
      <w:proofErr w:type="spellStart"/>
      <w:r>
        <w:t>Гостехнадзора</w:t>
      </w:r>
      <w:proofErr w:type="spellEnd"/>
      <w:r>
        <w:t>) технике, приобретенной (переоборудованной) с использованием средств государственной поддержки.</w:t>
      </w:r>
    </w:p>
    <w:p w:rsidR="00832DBE" w:rsidRDefault="00832DBE">
      <w:pPr>
        <w:pStyle w:val="ConsPlusNormal"/>
        <w:jc w:val="center"/>
      </w:pPr>
    </w:p>
    <w:p w:rsidR="00832DBE" w:rsidRDefault="00832DBE">
      <w:pPr>
        <w:pStyle w:val="ConsPlusTitle"/>
        <w:jc w:val="center"/>
        <w:outlineLvl w:val="1"/>
      </w:pPr>
      <w:r>
        <w:t>4. Требования к отчетности</w:t>
      </w:r>
    </w:p>
    <w:p w:rsidR="00832DBE" w:rsidRDefault="00832DBE">
      <w:pPr>
        <w:pStyle w:val="ConsPlusNormal"/>
        <w:jc w:val="center"/>
      </w:pPr>
    </w:p>
    <w:p w:rsidR="00832DBE" w:rsidRDefault="00832DBE">
      <w:pPr>
        <w:pStyle w:val="ConsPlusNormal"/>
        <w:ind w:firstLine="540"/>
        <w:jc w:val="both"/>
      </w:pPr>
      <w:r>
        <w:t>4.1. Отчетность предоставляется по формам, определенным типовыми формами соглашений, установленными Министерством финансов Сахалинской области.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4.2. Сроки предоставления отчетности: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об осуществлении расходов, источником финансового обеспечения которых является субсидия, - ежеквартально не позднее 10 числа месяца, следующего за отчетным кварталом;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- о достижении значений результатов предоставления субсидии - не позднее 1 марта года, следующего за годом, в котором была получена субсидия.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4.3. Министерство имеет право устанавливать в Соглашении сроки и формы представления получателем субсидии дополнительной отчетности.</w:t>
      </w:r>
    </w:p>
    <w:p w:rsidR="00832DBE" w:rsidRDefault="00832DBE">
      <w:pPr>
        <w:pStyle w:val="ConsPlusNormal"/>
        <w:jc w:val="center"/>
      </w:pPr>
    </w:p>
    <w:p w:rsidR="00832DBE" w:rsidRDefault="00832DBE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832DBE" w:rsidRDefault="00832DBE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832DBE" w:rsidRDefault="00832DBE">
      <w:pPr>
        <w:pStyle w:val="ConsPlusTitle"/>
        <w:jc w:val="center"/>
      </w:pPr>
      <w:r>
        <w:t>и ответственности за их нарушение</w:t>
      </w:r>
    </w:p>
    <w:p w:rsidR="00832DBE" w:rsidRDefault="00832DBE">
      <w:pPr>
        <w:pStyle w:val="ConsPlusNormal"/>
        <w:jc w:val="center"/>
      </w:pPr>
    </w:p>
    <w:p w:rsidR="00832DBE" w:rsidRDefault="00832DBE">
      <w:pPr>
        <w:pStyle w:val="ConsPlusNormal"/>
        <w:ind w:firstLine="540"/>
        <w:jc w:val="both"/>
      </w:pPr>
      <w:r>
        <w:t xml:space="preserve">5.1. Министерство как получатель бюджетных средств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 Орган государственного финансового контроля Сахалинской области осуществляет проверки в соответствии со </w:t>
      </w:r>
      <w:hyperlink r:id="rId27">
        <w:r>
          <w:rPr>
            <w:color w:val="0000FF"/>
          </w:rPr>
          <w:t>статьями 268.1</w:t>
        </w:r>
      </w:hyperlink>
      <w:r>
        <w:t xml:space="preserve"> и </w:t>
      </w:r>
      <w:hyperlink r:id="rId2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установлены Министерством финансов Российской Федерации.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5.2. В случае установления в ходе проверок, проведенных Министерством и органами финансового контроля, фактов несоблюдения условий и порядка предоставления субсидий, </w:t>
      </w:r>
      <w:proofErr w:type="spellStart"/>
      <w:r>
        <w:t>недостижения</w:t>
      </w:r>
      <w:proofErr w:type="spellEnd"/>
      <w:r>
        <w:t xml:space="preserve"> значений результатов предоставления субсидий получатель субсидий осуществляет возврат средств субсидии в областной бюджет Сахалинской области: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а) на основании требования Министерства.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Требование о возврате в областной бюджет Сахалинской области средств субсидии направляется Министерством получателю субсидии в течение 15 рабочих дней со дня установления нарушения или обстоятельств, послуживших основанием для возврата субсидии.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Получатель субсидии в течение 10 рабочих дней с даты получения письменного требования перечисляет сумму субсидии в областной бюджет по указанным в требовании реквизитам;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5.3. В случае если получателем субсидии по итогам года предоставления субсидии допущены нарушения обязательств по достижению установленных в Соглашении значений результата предоставления субсидии, указанного в </w:t>
      </w:r>
      <w:hyperlink w:anchor="P171">
        <w:r>
          <w:rPr>
            <w:color w:val="0000FF"/>
          </w:rPr>
          <w:t>пункте 3.9 раздела 3</w:t>
        </w:r>
      </w:hyperlink>
      <w:r>
        <w:t xml:space="preserve"> настоящего Порядка, получатель субсидий осуществляет возврат средств субсидии в областной бюджет Сахалинской области на основании требования Министерства в срок до 1 июня года, следующего за отчетным годом. Объем средств, подлежащий возврату в областной бюджет, рассчитывается по формуле:</w:t>
      </w:r>
    </w:p>
    <w:p w:rsidR="00832DBE" w:rsidRDefault="00832DBE">
      <w:pPr>
        <w:pStyle w:val="ConsPlusNormal"/>
        <w:ind w:firstLine="540"/>
        <w:jc w:val="both"/>
      </w:pPr>
    </w:p>
    <w:p w:rsidR="00832DBE" w:rsidRDefault="00832DBE">
      <w:pPr>
        <w:pStyle w:val="ConsPlusNormal"/>
        <w:jc w:val="center"/>
      </w:pPr>
      <w:proofErr w:type="spellStart"/>
      <w:r>
        <w:lastRenderedPageBreak/>
        <w:t>V</w:t>
      </w:r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n, где:</w:t>
      </w:r>
    </w:p>
    <w:p w:rsidR="00832DBE" w:rsidRDefault="00832DBE">
      <w:pPr>
        <w:pStyle w:val="ConsPlusNormal"/>
        <w:jc w:val="center"/>
      </w:pPr>
    </w:p>
    <w:p w:rsidR="00832DBE" w:rsidRDefault="00832DB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предоставленной субсидии;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m - количество результатов предоставления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субсидии, имеет положительное значение;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n - общее количество результатов предоставления субсидии;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832DBE" w:rsidRDefault="00832DBE">
      <w:pPr>
        <w:pStyle w:val="ConsPlusNormal"/>
        <w:jc w:val="center"/>
      </w:pPr>
    </w:p>
    <w:p w:rsidR="00832DBE" w:rsidRPr="00832DBE" w:rsidRDefault="00832DBE">
      <w:pPr>
        <w:pStyle w:val="ConsPlusNormal"/>
        <w:jc w:val="center"/>
        <w:rPr>
          <w:lang w:val="en-US"/>
        </w:rPr>
      </w:pPr>
      <w:r w:rsidRPr="00832DBE">
        <w:rPr>
          <w:lang w:val="en-US"/>
        </w:rPr>
        <w:t>k = SUM D</w:t>
      </w:r>
      <w:r w:rsidRPr="00832DBE">
        <w:rPr>
          <w:vertAlign w:val="subscript"/>
          <w:lang w:val="en-US"/>
        </w:rPr>
        <w:t>i</w:t>
      </w:r>
      <w:r w:rsidRPr="00832DBE">
        <w:rPr>
          <w:lang w:val="en-US"/>
        </w:rPr>
        <w:t xml:space="preserve"> / m, </w:t>
      </w:r>
      <w:r>
        <w:t>где</w:t>
      </w:r>
      <w:r w:rsidRPr="00832DBE">
        <w:rPr>
          <w:lang w:val="en-US"/>
        </w:rPr>
        <w:t>:</w:t>
      </w:r>
    </w:p>
    <w:p w:rsidR="00832DBE" w:rsidRPr="00832DBE" w:rsidRDefault="00832DBE">
      <w:pPr>
        <w:pStyle w:val="ConsPlusNormal"/>
        <w:jc w:val="center"/>
        <w:rPr>
          <w:lang w:val="en-US"/>
        </w:rPr>
      </w:pPr>
    </w:p>
    <w:p w:rsidR="00832DBE" w:rsidRDefault="00832DBE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субсидии, определяется по формуле:</w:t>
      </w:r>
    </w:p>
    <w:p w:rsidR="00832DBE" w:rsidRDefault="00832DBE">
      <w:pPr>
        <w:pStyle w:val="ConsPlusNormal"/>
        <w:jc w:val="center"/>
      </w:pPr>
    </w:p>
    <w:p w:rsidR="00832DBE" w:rsidRDefault="00832DBE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 где:</w:t>
      </w:r>
    </w:p>
    <w:p w:rsidR="00832DBE" w:rsidRDefault="00832DBE">
      <w:pPr>
        <w:pStyle w:val="ConsPlusNormal"/>
        <w:jc w:val="center"/>
      </w:pPr>
    </w:p>
    <w:p w:rsidR="00832DBE" w:rsidRDefault="00832DBE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субсидии на отчетную дату;</w:t>
      </w:r>
    </w:p>
    <w:p w:rsidR="00832DBE" w:rsidRDefault="00832DBE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субсидии, установленное Соглашением.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5.4. В случае отказа от добровольного исполнения требований Министерства суммы субсидий, подлежащие возврату в областной бюджет Сахалинской области, взыскиваются в судебном порядке.</w:t>
      </w:r>
    </w:p>
    <w:p w:rsidR="00832DBE" w:rsidRDefault="00832DBE">
      <w:pPr>
        <w:pStyle w:val="ConsPlusNormal"/>
        <w:spacing w:before="220"/>
        <w:ind w:firstLine="540"/>
        <w:jc w:val="both"/>
      </w:pPr>
      <w:r>
        <w:t>5.5. Получатель субсидии несет полную ответственность за достоверность представленных в Министерство документов и сведений.</w:t>
      </w:r>
    </w:p>
    <w:p w:rsidR="00832DBE" w:rsidRDefault="00832DBE">
      <w:pPr>
        <w:pStyle w:val="ConsPlusNormal"/>
        <w:ind w:firstLine="540"/>
        <w:jc w:val="both"/>
      </w:pPr>
    </w:p>
    <w:p w:rsidR="00832DBE" w:rsidRDefault="00832DBE">
      <w:pPr>
        <w:pStyle w:val="ConsPlusNormal"/>
        <w:ind w:firstLine="540"/>
        <w:jc w:val="both"/>
      </w:pPr>
    </w:p>
    <w:p w:rsidR="00832DBE" w:rsidRDefault="00832D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99A" w:rsidRDefault="00A0599A"/>
    <w:sectPr w:rsidR="00A0599A" w:rsidSect="00FC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BE"/>
    <w:rsid w:val="00832DBE"/>
    <w:rsid w:val="00A0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FDC6F-0F2C-4489-98FF-15A728E7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2D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2D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10&amp;n=126656&amp;dst=100007" TargetMode="External"/><Relationship Id="rId13" Type="http://schemas.openxmlformats.org/officeDocument/2006/relationships/hyperlink" Target="https://login.consultant.ru/link/?req=doc&amp;base=RLAW210&amp;n=130971&amp;dst=100005" TargetMode="External"/><Relationship Id="rId18" Type="http://schemas.openxmlformats.org/officeDocument/2006/relationships/hyperlink" Target="https://login.consultant.ru/link/?req=doc&amp;base=RLAW210&amp;n=130971&amp;dst=100008" TargetMode="External"/><Relationship Id="rId26" Type="http://schemas.openxmlformats.org/officeDocument/2006/relationships/hyperlink" Target="https://login.consultant.ru/link/?req=doc&amp;base=RZR&amp;n=465808&amp;dst=37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10&amp;n=130971&amp;dst=100013" TargetMode="External"/><Relationship Id="rId7" Type="http://schemas.openxmlformats.org/officeDocument/2006/relationships/hyperlink" Target="https://login.consultant.ru/link/?req=doc&amp;base=RLAW210&amp;n=126653&amp;dst=100015" TargetMode="External"/><Relationship Id="rId12" Type="http://schemas.openxmlformats.org/officeDocument/2006/relationships/hyperlink" Target="https://login.consultant.ru/link/?req=doc&amp;base=RLAW210&amp;n=121662&amp;dst=100005" TargetMode="External"/><Relationship Id="rId17" Type="http://schemas.openxmlformats.org/officeDocument/2006/relationships/hyperlink" Target="https://login.consultant.ru/link/?req=doc&amp;base=RLAW210&amp;n=126657&amp;dst=100278" TargetMode="External"/><Relationship Id="rId25" Type="http://schemas.openxmlformats.org/officeDocument/2006/relationships/hyperlink" Target="https://login.consultant.ru/link/?req=doc&amp;base=RZR&amp;n=465808&amp;dst=37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10&amp;n=136115&amp;dst=100040" TargetMode="External"/><Relationship Id="rId20" Type="http://schemas.openxmlformats.org/officeDocument/2006/relationships/hyperlink" Target="https://login.consultant.ru/link/?req=doc&amp;base=RLAW210&amp;n=136115&amp;dst=13676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10&amp;n=126655&amp;dst=100008" TargetMode="External"/><Relationship Id="rId11" Type="http://schemas.openxmlformats.org/officeDocument/2006/relationships/hyperlink" Target="https://login.consultant.ru/link/?req=doc&amp;base=RLAW210&amp;n=126670&amp;dst=100006" TargetMode="External"/><Relationship Id="rId24" Type="http://schemas.openxmlformats.org/officeDocument/2006/relationships/hyperlink" Target="https://login.consultant.ru/link/?req=doc&amp;base=RZR&amp;n=465808&amp;dst=3722" TargetMode="External"/><Relationship Id="rId5" Type="http://schemas.openxmlformats.org/officeDocument/2006/relationships/hyperlink" Target="https://login.consultant.ru/link/?req=doc&amp;base=RLAW210&amp;n=126654&amp;dst=100006" TargetMode="External"/><Relationship Id="rId15" Type="http://schemas.openxmlformats.org/officeDocument/2006/relationships/hyperlink" Target="https://login.consultant.ru/link/?req=doc&amp;base=RLAW210&amp;n=136115&amp;dst=136767" TargetMode="External"/><Relationship Id="rId23" Type="http://schemas.openxmlformats.org/officeDocument/2006/relationships/hyperlink" Target="https://login.consultant.ru/link/?req=doc&amp;base=RZR&amp;n=465808&amp;dst=3704" TargetMode="External"/><Relationship Id="rId28" Type="http://schemas.openxmlformats.org/officeDocument/2006/relationships/hyperlink" Target="https://login.consultant.ru/link/?req=doc&amp;base=RZR&amp;n=465808&amp;dst=3722" TargetMode="External"/><Relationship Id="rId10" Type="http://schemas.openxmlformats.org/officeDocument/2006/relationships/hyperlink" Target="https://login.consultant.ru/link/?req=doc&amp;base=RLAW210&amp;n=126686&amp;dst=100006" TargetMode="External"/><Relationship Id="rId19" Type="http://schemas.openxmlformats.org/officeDocument/2006/relationships/hyperlink" Target="https://login.consultant.ru/link/?req=doc&amp;base=RLAW210&amp;n=130971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10&amp;n=126657&amp;dst=100007" TargetMode="External"/><Relationship Id="rId14" Type="http://schemas.openxmlformats.org/officeDocument/2006/relationships/hyperlink" Target="https://login.consultant.ru/link/?req=doc&amp;base=RLAW210&amp;n=101744&amp;dst=100021" TargetMode="External"/><Relationship Id="rId22" Type="http://schemas.openxmlformats.org/officeDocument/2006/relationships/hyperlink" Target="https://login.consultant.ru/link/?req=doc&amp;base=RLAW210&amp;n=130971&amp;dst=100013" TargetMode="External"/><Relationship Id="rId27" Type="http://schemas.openxmlformats.org/officeDocument/2006/relationships/hyperlink" Target="https://login.consultant.ru/link/?req=doc&amp;base=RZR&amp;n=465808&amp;dst=370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5457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Звягина Дарья Дмитриевна</dc:creator>
  <cp:keywords/>
  <dc:description/>
  <cp:lastModifiedBy>Звягина Дарья Дмитриевна</cp:lastModifiedBy>
  <cp:revision>1</cp:revision>
  <dcterms:created xsi:type="dcterms:W3CDTF">2024-03-12T22:46:00Z</dcterms:created>
  <dcterms:modified xsi:type="dcterms:W3CDTF">2024-03-12T22:46:00Z</dcterms:modified>
</cp:coreProperties>
</file>