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C8" w:rsidRPr="00EC0E7F" w:rsidRDefault="00244B17" w:rsidP="00771CA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Грант</w:t>
      </w:r>
      <w:r w:rsidR="002B4362"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на </w:t>
      </w:r>
      <w:r w:rsidR="00771C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развитие семейных</w:t>
      </w:r>
      <w:r w:rsidR="00820184"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ферм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F5BAC" w:rsidRPr="00DF5BAC" w:rsidRDefault="00771CAE" w:rsidP="00DF5BA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Правительство Сахалинской области Постановление от 26 мая 2020 года №239 </w:t>
            </w:r>
            <w:r w:rsidRPr="008425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</w:t>
            </w:r>
            <w:r w:rsidRPr="00DF5BA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администрации Сахалинской области от 04.07.2008 N 190-па»</w:t>
            </w:r>
            <w:r w:rsidR="00DF5BAC" w:rsidRPr="00DF5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(в ред. </w:t>
            </w:r>
            <w:hyperlink r:id="rId5" w:history="1">
              <w:r w:rsidR="00DF5BAC" w:rsidRPr="00DF5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="00DF5BAC" w:rsidRPr="00DF5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Правительства Сахалинской области </w:t>
            </w:r>
          </w:p>
          <w:p w:rsidR="00DF5BAC" w:rsidRPr="00DF5BAC" w:rsidRDefault="00903927" w:rsidP="00DF5BAC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22.03.2022</w:t>
            </w:r>
            <w:r w:rsidR="00DF5BAC" w:rsidRPr="00DF5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N 169) 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может получить Грант</w:t>
            </w:r>
          </w:p>
          <w:p w:rsidR="00771CAE" w:rsidRPr="00DF5BAC" w:rsidRDefault="00771CAE" w:rsidP="00DF5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DF5BAC" w:rsidRPr="00DF5BAC" w:rsidRDefault="00DF5BAC" w:rsidP="00DF5B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товаропроизводителем, зарегистрированные гражданином Российской Федерации на сельской территории или на территории сельской агломерации Сахалинской области </w:t>
            </w:r>
            <w:r w:rsidRPr="00E9166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более 12 месяцев с даты регистрации</w:t>
            </w:r>
            <w:r w:rsidRPr="00DF5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обязующиеся осуществлять деятельность в течение не менее 5 лет </w:t>
            </w:r>
            <w:r w:rsidRPr="00E9166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 сельской территории</w:t>
            </w:r>
            <w:r w:rsidRPr="00DF5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на территории сельской агломерации Сахалинской области со дня получения гранта на развитие семейной фермы и достигнуть показателей деятельности, предусмотр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енных проектом грантополучателя.</w:t>
            </w:r>
          </w:p>
          <w:p w:rsidR="00DF5BAC" w:rsidRPr="00DF5BAC" w:rsidRDefault="00DF5BAC" w:rsidP="00DF5B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BAC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фермы могут быть зарегистрированы на территориях городов и поселков городского типа с численностью насе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ления не более 100 тыс. человек.</w:t>
            </w:r>
          </w:p>
          <w:p w:rsidR="00DF5BAC" w:rsidRPr="0084254B" w:rsidRDefault="00DF5BAC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B32E4C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Грант может быть использован на</w:t>
            </w:r>
            <w:r w:rsidR="00771CAE"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"/>
            <w:bookmarkEnd w:id="0"/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"/>
            <w:bookmarkEnd w:id="1"/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утверждается уполномоченным органом;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сельскохозяйственных животных и птицы (за исключением свиней). При этом планируемое маточное поголовье </w:t>
            </w:r>
            <w:r w:rsidRPr="00B3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крупного рогатого скота не должно превышать 400 голов, овец (коз) - не более 500 условных голов;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8"/>
            <w:bookmarkEnd w:id="2"/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приобретение снегоходных средств в случае, если крестьянское (фермерское) хозяйство осуществляет деятельность по развитию северного оленеводства;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C">
              <w:rPr>
                <w:rFonts w:ascii="Times New Roman" w:hAnsi="Times New Roman" w:cs="Times New Roman"/>
                <w:sz w:val="28"/>
                <w:szCs w:val="28"/>
              </w:rPr>
              <w:t xml:space="preserve">уплату расходов, связанных с доставкой имущества, указанного в </w:t>
            </w:r>
            <w:hyperlink w:anchor="Par4" w:history="1">
              <w:r w:rsidRPr="00B32E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абзацах 4</w:t>
              </w:r>
            </w:hyperlink>
            <w:r w:rsidRPr="00B32E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8" w:history="1">
              <w:r w:rsidRPr="00B32E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  <w:r w:rsidRPr="00B32E4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пункта;</w:t>
            </w:r>
          </w:p>
          <w:p w:rsid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приобретение автономных источников электро-, газо- и водоснабжения;</w:t>
            </w:r>
          </w:p>
          <w:p w:rsidR="00B32E4C" w:rsidRPr="00B32E4C" w:rsidRDefault="00B32E4C" w:rsidP="00B32E4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C">
              <w:rPr>
                <w:rFonts w:ascii="Times New Roman" w:hAnsi="Times New Roman" w:cs="Times New Roman"/>
                <w:sz w:val="28"/>
                <w:szCs w:val="28"/>
              </w:rPr>
              <w:t>уплату процентов по кредиту, в течение 18 месяцев с даты получения гранта.</w:t>
            </w:r>
          </w:p>
          <w:p w:rsidR="00B32E4C" w:rsidRPr="00B32E4C" w:rsidRDefault="00B32E4C" w:rsidP="00B32E4C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грантополучателей,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B32E4C" w:rsidRPr="00B32E4C" w:rsidRDefault="00B32E4C" w:rsidP="00B32E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771CAE" w:rsidRPr="0084254B" w:rsidRDefault="00771CAE" w:rsidP="00B32E4C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4254B">
              <w:rPr>
                <w:b/>
                <w:color w:val="000000"/>
                <w:sz w:val="28"/>
                <w:szCs w:val="28"/>
              </w:rPr>
              <w:t>Размер Гранта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Default="00C93D8E" w:rsidP="00C93D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Гранта составляет 30 млн. рублей на развитие семейной фермы в расчете на одно КФХ, но не более 70% стоимости проекта грантополучателя.</w:t>
            </w:r>
          </w:p>
          <w:p w:rsidR="00C93D8E" w:rsidRPr="00C93D8E" w:rsidRDefault="00C93D8E" w:rsidP="00C93D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8E" w:rsidRPr="0084254B" w:rsidRDefault="00C93D8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отчетности</w:t>
            </w:r>
          </w:p>
          <w:p w:rsidR="00771CAE" w:rsidRPr="0084254B" w:rsidRDefault="00771CA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D8E" w:rsidRDefault="00C93D8E" w:rsidP="00C93D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 достижении результата и показателя предоставления Гранта, об осуществлении расходов, источником финансового обеспечения которых является Грант, представляется получателем Гранта не позднее 10 числа месяца, следующего за отчетным полугодием, и не позднее 12 числа месяца, следующего за отчетным годом, по формам, определенным типовой формой соглашения, установленной Министерством финансов Российской Федерации.</w:t>
            </w:r>
          </w:p>
          <w:p w:rsidR="00C93D8E" w:rsidRDefault="00C93D8E" w:rsidP="00C93D8E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представляется в течение 5 лет с даты получения Гранта.</w:t>
            </w:r>
          </w:p>
          <w:p w:rsidR="00C93D8E" w:rsidRDefault="00C93D8E" w:rsidP="00C93D8E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вправе устанавливать в Соглашении сроки и формы представления получателями Гранта дополнительной отчетности.</w:t>
            </w:r>
          </w:p>
          <w:p w:rsidR="00C93D8E" w:rsidRPr="0084254B" w:rsidRDefault="00C93D8E" w:rsidP="00C9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Условия получения Гранта: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</w:t>
            </w:r>
            <w:r w:rsidRPr="00C93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Соблюдение указанного требования отражается заявителем в заявке и удостоверяется подписью главой КФХ, индивидуальным предпринимателем и печатью заявителя (при наличии);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</w:t>
            </w:r>
            <w:hyperlink r:id="rId6" w:history="1">
              <w:r w:rsidRPr="00C93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1.3</w:t>
              </w:r>
            </w:hyperlink>
            <w:r w:rsidRPr="00C93D8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гранта в форме субсидии на развитие семейных ферм, утвержденного постановлением Правительства Сахалинской области от 26.05.2020 N 239 (далее - Порядок предоставления гранта на развитие семейных ферм). Соблюдение указанного требования отражается заявителем в заявке и удостоверяется подписью главой КФХ, индивидуальным предпринимателем и печатью заявителя (при наличии);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у заявителя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областью. Соблюдение указанного требования отражается заявителем в заявке и удостоверяется подписью главой КФХ, индивидуальным предпринимателем и печатью заявителя (при наличии);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заявитель,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глава и члены КФХ (не менее двух) являются гражданами Российской Федерации, объединенные родством или свойством, и совместно осуществляют производственную деятельность, основанную на их личном участии;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срок деятельности КФХ превышает 12 месяцев с даты регистрации;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полного освоения ранее предоставленного гранта КФХ (в том числе гранта "Агростартап") и достижения плановых показателей деятельности ранее реализованного проекта грантополучателем в полном объеме прошло не менее 18 месяцев;</w:t>
            </w:r>
          </w:p>
          <w:p w:rsidR="00C93D8E" w:rsidRDefault="00C93D8E" w:rsidP="00C93D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модернизация и ремонт семейной фермы, развитие которой предлагается заявителем, ранее не осуществлялись с использованием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государственной поддержки;</w:t>
            </w:r>
          </w:p>
          <w:p w:rsidR="00D17BA3" w:rsidRDefault="00C93D8E" w:rsidP="00D17B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оплачивать не менее 30% от общего объема затр</w:t>
            </w:r>
            <w:r w:rsidR="00D17BA3">
              <w:rPr>
                <w:rFonts w:ascii="Times New Roman" w:hAnsi="Times New Roman" w:cs="Times New Roman"/>
                <w:sz w:val="28"/>
                <w:szCs w:val="28"/>
              </w:rPr>
              <w:t>ат, указанных в плане расходов</w:t>
            </w:r>
            <w:r w:rsidRPr="00C93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D8E" w:rsidRDefault="00C93D8E" w:rsidP="00D17B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A3">
              <w:rPr>
                <w:rFonts w:ascii="Times New Roman" w:hAnsi="Times New Roman" w:cs="Times New Roman"/>
                <w:sz w:val="28"/>
                <w:szCs w:val="28"/>
              </w:rPr>
              <w:t>использовать грант в течение 24 месяцев со дня поступления средств на счет главы КФХ и использовать имущество, закупаемое за счет средств гранта, исключительно на развитие и деятельность семейной фермы;</w:t>
            </w:r>
          </w:p>
          <w:p w:rsidR="00C93D8E" w:rsidRDefault="00C93D8E" w:rsidP="00D17B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A3">
              <w:rPr>
                <w:rFonts w:ascii="Times New Roman" w:hAnsi="Times New Roman" w:cs="Times New Roman"/>
                <w:sz w:val="28"/>
                <w:szCs w:val="28"/>
              </w:rPr>
              <w:t>создать в течение срока использования гранта не менее 3 новых постоянных рабочих мест;</w:t>
            </w:r>
          </w:p>
          <w:p w:rsidR="00C93D8E" w:rsidRDefault="00C93D8E" w:rsidP="00D17B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A3">
              <w:rPr>
                <w:rFonts w:ascii="Times New Roman" w:hAnsi="Times New Roman" w:cs="Times New Roman"/>
                <w:sz w:val="28"/>
                <w:szCs w:val="28"/>
              </w:rPr>
              <w:t>сохранить созданные новые постоянные рабочие места в течение не менее 5 лет после получения гранта;</w:t>
            </w:r>
          </w:p>
          <w:p w:rsidR="00C93D8E" w:rsidRPr="00D17BA3" w:rsidRDefault="00C93D8E" w:rsidP="00D17B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A3"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в течение не менее пяти лет после получения гранта на развитие семейной фермы;</w:t>
            </w:r>
          </w:p>
          <w:p w:rsidR="00C93D8E" w:rsidRDefault="00C93D8E" w:rsidP="0084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68" w:rsidRDefault="000D1768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Pr="00903927" w:rsidRDefault="00903927" w:rsidP="0090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втором 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 </w:t>
            </w:r>
            <w:r w:rsidRPr="009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презентация участником отбора своего проекта Комиссии с обоснованием основных экономических показателей, а также оценка и отбор заявок исходя из следующих критериев отбора:</w:t>
            </w:r>
          </w:p>
          <w:p w:rsidR="00903927" w:rsidRPr="00903927" w:rsidRDefault="00903927" w:rsidP="0090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7087"/>
              <w:gridCol w:w="1531"/>
            </w:tblGrid>
            <w:tr w:rsidR="00903927" w:rsidRPr="0090392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N </w:t>
                  </w:r>
                  <w:proofErr w:type="spellStart"/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критериев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сельских территорий: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Ногликского, Охинского, Курильского, Южно-Курильского, Северо-Курильского районов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Смирныховского, Поронайского, Углегорского, Макаровского, Томаринского районов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      </w: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Анивского, Холмского, Невельского, Корсаковского, Долинского районов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Наличие поголовья сельскохозяйственных животных на дату подачи заявки по основному направлению деятельности (для хозяйств, занимающихся животноводством) </w:t>
                  </w:r>
                  <w:hyperlink r:id="rId7" w:history="1">
                    <w:r w:rsidRPr="00903927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&lt;*&gt;</w:t>
                    </w:r>
                  </w:hyperlink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3" w:name="Par18"/>
                  <w:bookmarkEnd w:id="3"/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2.1. Крупного рогатого скота: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свыше 100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51 до 100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до 50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 Овец и коз: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более 100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51 до 100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менее 50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 Сельскохозяйственной птицы, кроликов: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более 500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300 до 500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до 300 голов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Par42"/>
                  <w:bookmarkEnd w:id="4"/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2.4. Пчел: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более 50 пчелосемей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30 до 50 пчелосемей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до 30 пчелосемей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Баллы по </w:t>
                  </w:r>
                  <w:hyperlink w:anchor="Par18" w:history="1">
                    <w:r w:rsidRPr="00903927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пунктам 2.1</w:t>
                    </w:r>
                  </w:hyperlink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hyperlink w:anchor="Par42" w:history="1">
                    <w:r w:rsidRPr="00903927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2.4</w:t>
                    </w:r>
                  </w:hyperlink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 суммируются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площадь пашни на дату подачи заявки (для хозяйств, занимающихся растениеводством):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более 10 га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5 до 10 га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менее 5 га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Обеспеченность 1 условной головы </w:t>
                  </w:r>
                  <w:hyperlink r:id="rId8" w:history="1">
                    <w:r w:rsidRPr="00903927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&lt;**&gt;</w:t>
                    </w:r>
                  </w:hyperlink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скота землями сельскохозяйственного назначения на дату подачи заявки, га (для хозяйств, занимающихся животноводством):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свыше 1,0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0,6 до 1,0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до 0,5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земельные участки отсутствуют или информация не представлена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мощностей по хранению продукции растениеводства (для хозяйств, занимающихся растениеводством):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имеются в собственности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имеются на правах аренды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имеются договора на хранение продукции растениеводства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отсутствуют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сельскохозяйственной техники на дату подачи заявки, ед.: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свыше 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2 до 5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техника отсутствует или информация не представлена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Приоритетность направлений производства (для хозяйств, занимающихся животноводством):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производство молока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производство мяса говядины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иные направления животноводства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Приоритетность направлений производства (для хозяйств, занимающихся растениеводством):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производство овощных культур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производство картофеля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иные направления растениеводства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в бизнес-плане планируемого увеличения производства сельскохозяйственной продукции: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более 10% за 2 года, начиная с года получения гранта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- 10% в году получения гранта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Проектно-сметная документация на работы, которые планируется осуществить в рамках представленного бизнес-плана: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разработана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 разработке (при наличии договора на разработку)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отсутствует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условий для убоя сельскохозяйственных животных (для хозяйств, занимающихся животноводством):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наличие в бизнес-плане (плане расходов проекта) статьи расходов на финансовое обеспечение затрат по обустройству (строительству) пунктов убоя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отсутствие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условий для хранения продукции растениеводства (для хозяйств, занимающихся растениеводством):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наличие в бизнес-плане (плане расходов проекта) статьи расходов на финансовое обеспечение затрат по обустройству (строительству) мощностей для хранения продукции растениеводства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отсутствие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новых рабочих мест в соответствии с бизнес-планом на дату выхода на проектную мощность, ед.: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свыше 12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8 до 12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от 3 до 7 включительно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Членство в сельскохозяйственных потребительских кооперативах: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состоит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903927" w:rsidRPr="00903927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не состоит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927" w:rsidRPr="00903927" w:rsidRDefault="00903927" w:rsidP="00903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39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927" w:rsidRDefault="00903927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05E" w:rsidRPr="0084254B" w:rsidRDefault="003D705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425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Необходимые документы</w:t>
            </w:r>
          </w:p>
          <w:p w:rsidR="00771CAE" w:rsidRPr="0084254B" w:rsidRDefault="00771CAE" w:rsidP="0084254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tbl>
            <w:tblPr>
              <w:tblStyle w:val="a6"/>
              <w:tblW w:w="9486" w:type="dxa"/>
              <w:jc w:val="center"/>
              <w:tblLook w:val="04A0" w:firstRow="1" w:lastRow="0" w:firstColumn="1" w:lastColumn="0" w:noHBand="0" w:noVBand="1"/>
            </w:tblPr>
            <w:tblGrid>
              <w:gridCol w:w="929"/>
              <w:gridCol w:w="8557"/>
            </w:tblGrid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AD7A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Конкурсная заявка</w:t>
                  </w:r>
                  <w:r w:rsidR="00C93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 экз.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паспорта гражданина Российской Федерации в отношении главы крестьянского (фермерского) хозяйства или индивидуального предпринимателя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Копии документов, подтверждающих родство и (или) свойство членов крестьянского (фермерского) хозяйства с главой крестьянского (фермерского) хозяйства и совместное осуществление деятельности по ведению крестьянского (фермерского) хозяйства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Копии правоустанавливающих документов на земельный участок, необходимый для реализации бизнес-плана (в том числе копии договоров аренды с актами приема-передачи земельных участков на срок менее одного года), подтверждающие право собственности или пользования земельным участком (предста</w:t>
                  </w:r>
                  <w:bookmarkStart w:id="5" w:name="_GoBack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вляются при наличии земельного участка для реализации бизнес-плана, в случае если право на данный объект не зарегистрировано в Едином государственном реестре недвижимости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D17BA3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Копии правоустанавливающих документов на реконструируемые или модернизируемые объекты недвижимости (представляются в случае направления гранта на реконструкцию, капитальный ремонт или модернизацию объектов для производства, и (или) хранения, и (или) переработки сельскохозяйственной продукции, если право собственности на данные объекты недвижимости не зарегистрировано в Едином государственном реестре недвижимости</w:t>
                  </w:r>
                </w:p>
              </w:tc>
            </w:tr>
            <w:tr w:rsidR="0084254B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84254B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57" w:type="dxa"/>
                  <w:vAlign w:val="center"/>
                </w:tcPr>
                <w:p w:rsidR="0084254B" w:rsidRPr="0084254B" w:rsidRDefault="00D17BA3" w:rsidP="00D17BA3">
                  <w:pPr>
                    <w:jc w:val="both"/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грантополучателя (бизнес-план) по форме, утвержденной Министерством. Планируемое в бизнес-плане маточное поголовье крупного рогатого скота не должно превышать 400 голов, овец (коз) - 500 условных голов (в случае реализации проекта в отрасли животноводства.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Pr="00E9166F" w:rsidRDefault="00D17BA3" w:rsidP="00D17BA3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916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Заверенные копии отчетов в органы государственного статистического наблюдения по форме N 3-фермер "Сведения о производстве продукции животноводства и поголовье скота" и N 2-фермер "Сведения о сборе урожая сельскохозяйственных культур" на последнюю отчетную дату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Default="000D1768" w:rsidP="00D17BA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Сводный сметный расчет с приложением локальных смет, схемы, чертежа семейной фермы (фотографии места будущих работ, при наличии объекта - его фотографии изнутри и снаружи) (при использовании гранта на строительство или реконструкцию объектов для производства, и (или) хранения, и (или) переработки сельскохозяйственной продукции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Default="000D1768" w:rsidP="00D17BA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на строительство (реконструкцию) объектов для производства, и (или) хранения, и (или) переработки сельскохозяйственной продукции (при использовании гранта на строительство или реконструкцию указанных объектов) или выписку из Единого государственного реестра недвижимости на объект для производства, и (или) хранения, и (или) переработки сельскохозяйственной продукции, зарегистрированный в установленном законодательством порядке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Pr="00E9166F" w:rsidRDefault="000D1768" w:rsidP="00D17BA3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916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Заверенную копию отчета по форме N 1-КФХ "Информация о производственной деятельности глав крестьянских (фермерских) хозяйств - индивидуальных предпринимателей", утвержденной приказом Министерства сельского хозяйства Российской Федерации, на последнюю отчетную дату</w:t>
                  </w:r>
                </w:p>
              </w:tc>
            </w:tr>
            <w:tr w:rsidR="00D17BA3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D17BA3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57" w:type="dxa"/>
                  <w:vAlign w:val="center"/>
                </w:tcPr>
                <w:p w:rsidR="00D17BA3" w:rsidRDefault="000D1768" w:rsidP="00D17BA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Выписку из Единого государственного реестра индивидуальных предпринимателей или Единого государственного реестра юридических лиц, выданную по состоянию на первое число месяца, в котором подана заявка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3A42CF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0D17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по состоянию на первое число месяца, в котором подана заявка</w:t>
                  </w:r>
                </w:p>
              </w:tc>
            </w:tr>
          </w:tbl>
          <w:p w:rsidR="00EC0E7F" w:rsidRPr="0084254B" w:rsidRDefault="00EC0E7F" w:rsidP="003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2B4362" w:rsidRPr="005007C8" w:rsidRDefault="002B4362" w:rsidP="00771CAE">
            <w:pPr>
              <w:pStyle w:val="ConsPlusNormal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2B4362" w:rsidRPr="005007C8" w:rsidRDefault="002B4362" w:rsidP="003A42CF">
            <w:pPr>
              <w:pStyle w:val="ConsPlusNormal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F0EF4" w:rsidRPr="005007C8" w:rsidRDefault="00AF0EF4" w:rsidP="003A4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EF4" w:rsidRPr="0050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115"/>
    <w:multiLevelType w:val="hybridMultilevel"/>
    <w:tmpl w:val="9EEC35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A57838"/>
    <w:multiLevelType w:val="hybridMultilevel"/>
    <w:tmpl w:val="3DBEF2FA"/>
    <w:lvl w:ilvl="0" w:tplc="E402E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C8D"/>
    <w:multiLevelType w:val="hybridMultilevel"/>
    <w:tmpl w:val="0B26F3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E00070"/>
    <w:multiLevelType w:val="hybridMultilevel"/>
    <w:tmpl w:val="C5FAAC7E"/>
    <w:lvl w:ilvl="0" w:tplc="B33CB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5393"/>
    <w:multiLevelType w:val="multilevel"/>
    <w:tmpl w:val="FEA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8478F"/>
    <w:multiLevelType w:val="hybridMultilevel"/>
    <w:tmpl w:val="F03852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3B4FC3"/>
    <w:multiLevelType w:val="hybridMultilevel"/>
    <w:tmpl w:val="BD76FBE4"/>
    <w:lvl w:ilvl="0" w:tplc="C78855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D67B6E"/>
    <w:multiLevelType w:val="hybridMultilevel"/>
    <w:tmpl w:val="DA7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E17C0"/>
    <w:multiLevelType w:val="hybridMultilevel"/>
    <w:tmpl w:val="8BF485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ECE34AC"/>
    <w:multiLevelType w:val="hybridMultilevel"/>
    <w:tmpl w:val="C86EA2D0"/>
    <w:lvl w:ilvl="0" w:tplc="173CDD5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3832"/>
    <w:multiLevelType w:val="hybridMultilevel"/>
    <w:tmpl w:val="38C2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2"/>
    <w:rsid w:val="000D1768"/>
    <w:rsid w:val="00146FED"/>
    <w:rsid w:val="001A4615"/>
    <w:rsid w:val="00244B17"/>
    <w:rsid w:val="002B4362"/>
    <w:rsid w:val="003A42CF"/>
    <w:rsid w:val="003D705E"/>
    <w:rsid w:val="005007C8"/>
    <w:rsid w:val="006F45F3"/>
    <w:rsid w:val="00771CAE"/>
    <w:rsid w:val="00820184"/>
    <w:rsid w:val="0084254B"/>
    <w:rsid w:val="00860774"/>
    <w:rsid w:val="008A399B"/>
    <w:rsid w:val="008F7AB0"/>
    <w:rsid w:val="00903927"/>
    <w:rsid w:val="009A1660"/>
    <w:rsid w:val="00A26C76"/>
    <w:rsid w:val="00A82A0A"/>
    <w:rsid w:val="00AD671F"/>
    <w:rsid w:val="00AD7ABC"/>
    <w:rsid w:val="00AF0EF4"/>
    <w:rsid w:val="00B32E4C"/>
    <w:rsid w:val="00BA56FD"/>
    <w:rsid w:val="00C75600"/>
    <w:rsid w:val="00C93D8E"/>
    <w:rsid w:val="00D17BA3"/>
    <w:rsid w:val="00D34911"/>
    <w:rsid w:val="00DF5BAC"/>
    <w:rsid w:val="00E6765F"/>
    <w:rsid w:val="00E9166F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2CF5-9FBA-4903-989E-EBC9DE8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43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4362"/>
    <w:rPr>
      <w:color w:val="954F72" w:themeColor="followedHyperlink"/>
      <w:u w:val="single"/>
    </w:rPr>
  </w:style>
  <w:style w:type="paragraph" w:customStyle="1" w:styleId="ConsPlusNormal">
    <w:name w:val="ConsPlusNormal"/>
    <w:rsid w:val="0024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1822C4E749B5ACD394A44DA7970983877DA881CE37FFBF0AEB841CE695AFE3C741F8CB59D38666DA44A910CB6488CE4667FF72C9AADBAA45A1893H8I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1822C4E749B5ACD394A44DA7970983877DA881CE37FFBF0AEB841CE695AFE3C741F8CB59D38666DA44A910DB6488CE4667FF72C9AADBAA45A1893H8I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21340EFF30F5AEBA31F59EFCCE23AC1D8D0D1B5B54F7A7AAB8BD08FF8D69680EEF872115142FEAE917713C9D7461A3CDA594E76C3270A3B2AFCE5J368D" TargetMode="External"/><Relationship Id="rId5" Type="http://schemas.openxmlformats.org/officeDocument/2006/relationships/hyperlink" Target="consultantplus://offline/ref=6E5D9A177F6A0B603600E45EC9BC23F06D1071D8A7E27791B87E93F00667D5426824074BA1919765D9A761FF42336B5C06271A3F2CF1266B0177F055Z5s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Мария Александровна</dc:creator>
  <cp:keywords/>
  <dc:description/>
  <cp:lastModifiedBy>Тюлюкова Елизавета Борисовна</cp:lastModifiedBy>
  <cp:revision>26</cp:revision>
  <cp:lastPrinted>2021-09-15T01:03:00Z</cp:lastPrinted>
  <dcterms:created xsi:type="dcterms:W3CDTF">2019-07-23T22:47:00Z</dcterms:created>
  <dcterms:modified xsi:type="dcterms:W3CDTF">2022-07-27T03:41:00Z</dcterms:modified>
</cp:coreProperties>
</file>