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C8" w:rsidRPr="00EC0E7F" w:rsidRDefault="00244B17" w:rsidP="00771CAE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860774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Грант</w:t>
      </w:r>
      <w:r w:rsidR="002B4362" w:rsidRPr="00860774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на </w:t>
      </w:r>
      <w:r w:rsidR="00771CA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развитие семейных</w:t>
      </w:r>
      <w:r w:rsidR="00820184" w:rsidRPr="00860774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ферм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B4362" w:rsidRPr="005007C8" w:rsidTr="00860774">
        <w:tc>
          <w:tcPr>
            <w:tcW w:w="9639" w:type="dxa"/>
            <w:shd w:val="clear" w:color="auto" w:fill="FFFFFF"/>
            <w:vAlign w:val="center"/>
            <w:hideMark/>
          </w:tcPr>
          <w:p w:rsidR="00771CAE" w:rsidRPr="0084254B" w:rsidRDefault="00771CAE" w:rsidP="008425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71CAE" w:rsidRPr="0084254B" w:rsidRDefault="00771CAE" w:rsidP="0084254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4254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Правительство Сахалинской области Постановление от 26 мая 2020 года №239 </w:t>
            </w:r>
            <w:r w:rsidRPr="008425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«Об утверждении Порядков предоставления субсидий (грантов в форме субсидий) на развитие малых форм хозяйствования на селе в Сахалинской области и о внесении изменений в Положение о комиссии Правительства Сахалинской области по вопросам агропромышленного комплекса, утвержденное постановлением администрации Сахалинской области от 04.07.2008 N 190-па»</w:t>
            </w:r>
          </w:p>
          <w:p w:rsidR="00771CAE" w:rsidRPr="0084254B" w:rsidRDefault="00771CAE" w:rsidP="0084254B">
            <w:pPr>
              <w:pStyle w:val="a4"/>
              <w:spacing w:after="0" w:line="240" w:lineRule="auto"/>
              <w:ind w:left="106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25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Ссылка на источник: http://rdocs3.kodeks.ru/document/570784263</w:t>
            </w:r>
          </w:p>
          <w:p w:rsidR="00771CAE" w:rsidRPr="0084254B" w:rsidRDefault="00771CAE" w:rsidP="008425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71CAE" w:rsidRPr="0084254B" w:rsidRDefault="00771CAE" w:rsidP="0084254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2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Кто может получить Грант</w:t>
            </w:r>
          </w:p>
          <w:p w:rsidR="00BA56FD" w:rsidRPr="0084254B" w:rsidRDefault="00BA56FD" w:rsidP="0084254B">
            <w:pPr>
              <w:pStyle w:val="a4"/>
              <w:spacing w:after="0" w:line="240" w:lineRule="auto"/>
              <w:ind w:left="10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71CAE" w:rsidRPr="0084254B" w:rsidRDefault="001A4615" w:rsidP="0084254B">
            <w:pPr>
              <w:pStyle w:val="a4"/>
              <w:spacing w:after="0" w:line="240" w:lineRule="auto"/>
              <w:ind w:left="10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254B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Крестьянское (фермерское) хозяйство (далее - КФХ), зарегистрированное на сельской территории Сахалинской области, на которой преобладает осуществление деятельности, связанной с производством и переработкой сельскохозяйственной продукции, и осуществляющее деятельность, основанную на личном участии главы и членов хозяйства, состоящих в родстве (не менее 2 таких членов, включая главу), продолжительность деятельности которого превышает 24 месяца со дня его регистрации</w:t>
            </w:r>
          </w:p>
          <w:p w:rsidR="00771CAE" w:rsidRPr="0084254B" w:rsidRDefault="00771CAE" w:rsidP="0084254B">
            <w:pPr>
              <w:pStyle w:val="a4"/>
              <w:spacing w:after="0" w:line="240" w:lineRule="auto"/>
              <w:ind w:left="10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1CAE" w:rsidRPr="0084254B" w:rsidRDefault="00771CAE" w:rsidP="0084254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2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Направления использования Гранта:</w:t>
            </w:r>
          </w:p>
          <w:p w:rsidR="00771CAE" w:rsidRPr="0084254B" w:rsidRDefault="00771CAE" w:rsidP="0084254B">
            <w:pPr>
              <w:pStyle w:val="a4"/>
              <w:spacing w:after="0" w:line="240" w:lineRule="auto"/>
              <w:ind w:left="10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4615" w:rsidRPr="0084254B" w:rsidRDefault="001A4615" w:rsidP="0084254B">
            <w:pPr>
              <w:pStyle w:val="formattext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4254B">
              <w:rPr>
                <w:color w:val="2D2D2D"/>
                <w:spacing w:val="2"/>
                <w:sz w:val="28"/>
                <w:szCs w:val="28"/>
              </w:rPr>
              <w:t>Разработка проектной документации строительства, реконструкции или модернизации объектов для производства и переработки сельскохозяйственной продукции;</w:t>
            </w:r>
          </w:p>
          <w:p w:rsidR="001A4615" w:rsidRPr="0084254B" w:rsidRDefault="001A4615" w:rsidP="0084254B">
            <w:pPr>
              <w:pStyle w:val="formattext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4254B">
              <w:rPr>
                <w:color w:val="2D2D2D"/>
                <w:spacing w:val="2"/>
                <w:sz w:val="28"/>
                <w:szCs w:val="28"/>
              </w:rPr>
              <w:t>Приобретение, строительство, реконструкцию, ремонт или модернизацию объектов для производства и переработки сельскохозяйственной продукции;</w:t>
            </w:r>
          </w:p>
          <w:p w:rsidR="001A4615" w:rsidRPr="0084254B" w:rsidRDefault="001A4615" w:rsidP="0084254B">
            <w:pPr>
              <w:pStyle w:val="formattext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4254B">
              <w:rPr>
                <w:color w:val="2D2D2D"/>
                <w:spacing w:val="2"/>
                <w:sz w:val="28"/>
                <w:szCs w:val="28"/>
              </w:rPr>
              <w:t>Комплектацию объектов для производства и переработки сельскохозяйственной продукции оборудованием, сельскохозяйственной техникой и специализированным транспортом и их монтаж. Перечень указанного оборудования, техники и специализированного транспорта утверждается нормативным актом министерства сельского хозяйства и торговли Сахалинской области;</w:t>
            </w:r>
          </w:p>
          <w:p w:rsidR="001A4615" w:rsidRPr="0084254B" w:rsidRDefault="001A4615" w:rsidP="0084254B">
            <w:pPr>
              <w:pStyle w:val="formattext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4254B">
              <w:rPr>
                <w:color w:val="2D2D2D"/>
                <w:spacing w:val="2"/>
                <w:sz w:val="28"/>
                <w:szCs w:val="28"/>
              </w:rPr>
              <w:t>Приобретение сельскохозяйственных животных и птицы (за исключением свиней). При этом планируемое маточное поголовье крупного рогатого скота не должно превышать 300 голов, овец (коз) - не более 500 условных голов;</w:t>
            </w:r>
          </w:p>
          <w:p w:rsidR="001A4615" w:rsidRPr="0084254B" w:rsidRDefault="001A4615" w:rsidP="0084254B">
            <w:pPr>
              <w:pStyle w:val="formattext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4254B">
              <w:rPr>
                <w:color w:val="2D2D2D"/>
                <w:spacing w:val="2"/>
                <w:sz w:val="28"/>
                <w:szCs w:val="28"/>
              </w:rPr>
              <w:t>Приобретение снегоходных средств в случае, если крестьянское (фермерское) хозяйство осуществляет деятельность по развитию северного оленеводства;</w:t>
            </w:r>
          </w:p>
          <w:p w:rsidR="001A4615" w:rsidRPr="0084254B" w:rsidRDefault="001A4615" w:rsidP="0084254B">
            <w:pPr>
              <w:pStyle w:val="formattext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4254B">
              <w:rPr>
                <w:color w:val="2D2D2D"/>
                <w:spacing w:val="2"/>
                <w:sz w:val="28"/>
                <w:szCs w:val="28"/>
              </w:rPr>
              <w:lastRenderedPageBreak/>
              <w:t>Уплату не более 20% стоимости проекта (далее - планируемые затраты) на развитие семейной фермы, включающего приобретение имущества, предусмотренного абзацами 3, 4, 6 настоящего подпункта, осуществленного с привлечением льготного инвестиционного кредита в соответствии с </w:t>
            </w:r>
            <w:hyperlink r:id="rId5" w:history="1">
              <w:r w:rsidRPr="0084254B">
                <w:rPr>
                  <w:rStyle w:val="a3"/>
                  <w:color w:val="00466E"/>
                  <w:spacing w:val="2"/>
                  <w:sz w:val="28"/>
                  <w:szCs w:val="28"/>
                </w:rPr>
                <w:t>постановлением Правительства Российской Федерации от 29 декабря 2016 года N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</w:t>
              </w:r>
            </w:hyperlink>
            <w:r w:rsidRPr="0084254B">
              <w:rPr>
                <w:color w:val="2D2D2D"/>
                <w:spacing w:val="2"/>
                <w:sz w:val="28"/>
                <w:szCs w:val="28"/>
              </w:rPr>
              <w:t> 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ставке";</w:t>
            </w:r>
          </w:p>
          <w:p w:rsidR="001A4615" w:rsidRPr="0084254B" w:rsidRDefault="001A4615" w:rsidP="0084254B">
            <w:pPr>
              <w:pStyle w:val="formattext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4254B">
              <w:rPr>
                <w:color w:val="2D2D2D"/>
                <w:spacing w:val="2"/>
                <w:sz w:val="28"/>
                <w:szCs w:val="28"/>
              </w:rPr>
              <w:t>Уплату расходов, связанных с доставкой и (или) монтажом имущества;</w:t>
            </w:r>
          </w:p>
          <w:p w:rsidR="001A4615" w:rsidRPr="0084254B" w:rsidRDefault="001A4615" w:rsidP="0084254B">
            <w:pPr>
              <w:pStyle w:val="formattext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4254B">
              <w:rPr>
                <w:color w:val="2D2D2D"/>
                <w:spacing w:val="2"/>
                <w:sz w:val="28"/>
                <w:szCs w:val="28"/>
              </w:rPr>
              <w:t>Приобретение автономных источников электро-, газо- и водоснабжения.</w:t>
            </w:r>
          </w:p>
          <w:p w:rsidR="00771CAE" w:rsidRPr="0084254B" w:rsidRDefault="00771CAE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1CAE" w:rsidRPr="0084254B" w:rsidRDefault="00771CAE" w:rsidP="0084254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2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Размер Гранта</w:t>
            </w:r>
          </w:p>
          <w:p w:rsidR="00771CAE" w:rsidRPr="0084254B" w:rsidRDefault="00771CAE" w:rsidP="008425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4615" w:rsidRPr="0084254B" w:rsidRDefault="001A4615" w:rsidP="008425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54B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Максимальный размер Гранта составляет 30 млн. рублей на развитие семейной фермы в расчете на одно КФХ, но не более 60% затрат на развитие семейной фермы.</w:t>
            </w:r>
          </w:p>
          <w:p w:rsidR="00771CAE" w:rsidRPr="0084254B" w:rsidRDefault="00771CAE" w:rsidP="008425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1CAE" w:rsidRPr="0084254B" w:rsidRDefault="00771CAE" w:rsidP="0084254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2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Требования к отчетности</w:t>
            </w:r>
          </w:p>
          <w:p w:rsidR="00771CAE" w:rsidRPr="0084254B" w:rsidRDefault="00771CAE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1CAE" w:rsidRPr="0084254B" w:rsidRDefault="00771CAE" w:rsidP="008425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54B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Порядок, сроки и формы представления получателем Гранта отчетности о расходовании средств Гранта и достижении результатов предоставления Гранта устанавливаются Министерством в Соглашении.</w:t>
            </w:r>
          </w:p>
          <w:p w:rsidR="00771CAE" w:rsidRPr="0084254B" w:rsidRDefault="00771CAE" w:rsidP="008425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1CAE" w:rsidRPr="0084254B" w:rsidRDefault="00771CAE" w:rsidP="0084254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2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Условия получения Гранта:</w:t>
            </w:r>
          </w:p>
          <w:p w:rsidR="00771CAE" w:rsidRPr="0084254B" w:rsidRDefault="00771CAE" w:rsidP="0084254B">
            <w:pPr>
              <w:pStyle w:val="a4"/>
              <w:spacing w:after="0" w:line="240" w:lineRule="auto"/>
              <w:ind w:left="10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F45F3" w:rsidRPr="0084254B" w:rsidRDefault="0084254B" w:rsidP="0084254B">
            <w:pPr>
              <w:pStyle w:val="format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4254B">
              <w:rPr>
                <w:color w:val="2D2D2D"/>
                <w:spacing w:val="2"/>
                <w:sz w:val="28"/>
                <w:szCs w:val="28"/>
              </w:rPr>
              <w:t>Г</w:t>
            </w:r>
            <w:r w:rsidR="006F45F3" w:rsidRPr="0084254B">
              <w:rPr>
                <w:color w:val="2D2D2D"/>
                <w:spacing w:val="2"/>
                <w:sz w:val="28"/>
                <w:szCs w:val="28"/>
              </w:rPr>
              <w:t>лава и члены КФХ (не менее двух) являются гражданами Российской Федерации, состоят в родстве и совместно осуществляют производственную деятельность, основанную на их личном участии;</w:t>
            </w:r>
          </w:p>
          <w:p w:rsidR="006F45F3" w:rsidRPr="0084254B" w:rsidRDefault="0084254B" w:rsidP="0084254B">
            <w:pPr>
              <w:pStyle w:val="format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4254B">
              <w:rPr>
                <w:color w:val="2D2D2D"/>
                <w:spacing w:val="2"/>
                <w:sz w:val="28"/>
                <w:szCs w:val="28"/>
              </w:rPr>
              <w:t>С</w:t>
            </w:r>
            <w:r w:rsidR="006F45F3" w:rsidRPr="0084254B">
              <w:rPr>
                <w:color w:val="2D2D2D"/>
                <w:spacing w:val="2"/>
                <w:sz w:val="28"/>
                <w:szCs w:val="28"/>
              </w:rPr>
              <w:t>рок деятельности КФХ превышает 24 месяца с даты регистрации;</w:t>
            </w:r>
          </w:p>
          <w:p w:rsidR="006F45F3" w:rsidRPr="0084254B" w:rsidRDefault="006F45F3" w:rsidP="0084254B">
            <w:pPr>
              <w:pStyle w:val="format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4254B">
              <w:rPr>
                <w:color w:val="2D2D2D"/>
                <w:spacing w:val="2"/>
                <w:sz w:val="28"/>
                <w:szCs w:val="28"/>
              </w:rPr>
              <w:t>КФХ зарегистрировано на сельской территории Сахалинской области;</w:t>
            </w:r>
          </w:p>
          <w:p w:rsidR="006F45F3" w:rsidRPr="0084254B" w:rsidRDefault="0084254B" w:rsidP="0084254B">
            <w:pPr>
              <w:pStyle w:val="format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4254B">
              <w:rPr>
                <w:color w:val="2D2D2D"/>
                <w:spacing w:val="2"/>
                <w:sz w:val="28"/>
                <w:szCs w:val="28"/>
              </w:rPr>
              <w:t>Г</w:t>
            </w:r>
            <w:r w:rsidR="006F45F3" w:rsidRPr="0084254B">
              <w:rPr>
                <w:color w:val="2D2D2D"/>
                <w:spacing w:val="2"/>
                <w:sz w:val="28"/>
                <w:szCs w:val="28"/>
              </w:rPr>
              <w:t>лава и члены КФХ ранее не являлись получателями грантов на развитие малого и среднего предпринимательства, в том числе грантов на создание и развитие КФХ, грантов на развитие семейных ферм, либо с даты полного освоения гранта на создание и развитие КФХ прошло не менее 24 месяцев - для семейных ферм, средств финансовой поддержки в виде субсидий, полученных в соответствии с </w:t>
            </w:r>
            <w:hyperlink r:id="rId6" w:history="1">
              <w:r w:rsidR="006F45F3" w:rsidRPr="0084254B">
                <w:rPr>
                  <w:rStyle w:val="a3"/>
                  <w:color w:val="00466E"/>
                  <w:spacing w:val="2"/>
                  <w:sz w:val="28"/>
                  <w:szCs w:val="28"/>
                </w:rPr>
                <w:t xml:space="preserve">Федеральным законом от </w:t>
              </w:r>
              <w:r w:rsidR="006F45F3" w:rsidRPr="0084254B">
                <w:rPr>
                  <w:rStyle w:val="a3"/>
                  <w:color w:val="00466E"/>
                  <w:spacing w:val="2"/>
                  <w:sz w:val="28"/>
                  <w:szCs w:val="28"/>
                </w:rPr>
                <w:lastRenderedPageBreak/>
                <w:t>24.07.2007 N 209-ФЗ "О развитии малого и среднего предпринимательства в Российской Федерации"</w:t>
              </w:r>
            </w:hyperlink>
            <w:r w:rsidR="006F45F3" w:rsidRPr="0084254B">
              <w:rPr>
                <w:color w:val="2D2D2D"/>
                <w:spacing w:val="2"/>
                <w:sz w:val="28"/>
                <w:szCs w:val="28"/>
              </w:rPr>
              <w:t>;</w:t>
            </w:r>
          </w:p>
          <w:p w:rsidR="006F45F3" w:rsidRPr="0084254B" w:rsidRDefault="006F45F3" w:rsidP="0084254B">
            <w:pPr>
              <w:pStyle w:val="format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4254B">
              <w:rPr>
                <w:color w:val="2D2D2D"/>
                <w:spacing w:val="2"/>
                <w:sz w:val="28"/>
                <w:szCs w:val="28"/>
              </w:rPr>
              <w:t>КФХ соответствует критериям микропредприятия в соответствии с </w:t>
            </w:r>
            <w:hyperlink r:id="rId7" w:history="1">
              <w:r w:rsidRPr="0084254B">
                <w:rPr>
                  <w:rStyle w:val="a3"/>
                  <w:color w:val="00466E"/>
                  <w:spacing w:val="2"/>
                  <w:sz w:val="28"/>
                  <w:szCs w:val="28"/>
                </w:rPr>
                <w:t>Федеральным законом от 24.07.2007 N 209-ФЗ "О развитии малого и среднего предпринимательства в Российской Федерации"</w:t>
              </w:r>
            </w:hyperlink>
            <w:r w:rsidRPr="0084254B">
              <w:rPr>
                <w:color w:val="2D2D2D"/>
                <w:spacing w:val="2"/>
                <w:sz w:val="28"/>
                <w:szCs w:val="28"/>
              </w:rPr>
              <w:t>;</w:t>
            </w:r>
          </w:p>
          <w:p w:rsidR="006F45F3" w:rsidRPr="0084254B" w:rsidRDefault="006F45F3" w:rsidP="0084254B">
            <w:pPr>
              <w:pStyle w:val="format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4254B">
              <w:rPr>
                <w:color w:val="2D2D2D"/>
                <w:spacing w:val="2"/>
                <w:sz w:val="28"/>
                <w:szCs w:val="28"/>
              </w:rPr>
              <w:t>КФХ имеет (создает) собственную или совместно с другими сельскохозяйственными товаропроизводителями кормовую базу либо заключило договоры (предварительные договоры) на приобретение кормов;</w:t>
            </w:r>
          </w:p>
          <w:p w:rsidR="006F45F3" w:rsidRPr="0084254B" w:rsidRDefault="006F45F3" w:rsidP="0084254B">
            <w:pPr>
              <w:pStyle w:val="format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4254B">
              <w:rPr>
                <w:color w:val="2D2D2D"/>
                <w:spacing w:val="2"/>
                <w:sz w:val="28"/>
                <w:szCs w:val="28"/>
              </w:rPr>
              <w:t>КФХ имеет план по развитию семейной фермы по направлению деятельности (одной отрасли) животноводства, определенному Государственной программой Сахалинской области "Развитие в Сахалинской области сельского хозяйства и регулирование рынков сельскохозяйственной про</w:t>
            </w:r>
            <w:r w:rsidR="0084254B" w:rsidRPr="0084254B">
              <w:rPr>
                <w:color w:val="2D2D2D"/>
                <w:spacing w:val="2"/>
                <w:sz w:val="28"/>
                <w:szCs w:val="28"/>
              </w:rPr>
              <w:t>дукции, сырья и продовольствия"</w:t>
            </w:r>
            <w:r w:rsidRPr="0084254B">
              <w:rPr>
                <w:color w:val="2D2D2D"/>
                <w:spacing w:val="2"/>
                <w:sz w:val="28"/>
                <w:szCs w:val="28"/>
              </w:rPr>
              <w:t>, увеличению объема реализуемой животноводческой продукции, примене</w:t>
            </w:r>
            <w:r w:rsidR="0084254B" w:rsidRPr="0084254B">
              <w:rPr>
                <w:color w:val="2D2D2D"/>
                <w:spacing w:val="2"/>
                <w:sz w:val="28"/>
                <w:szCs w:val="28"/>
              </w:rPr>
              <w:t>нию искусственного осеменения</w:t>
            </w:r>
            <w:r w:rsidRPr="0084254B">
              <w:rPr>
                <w:color w:val="2D2D2D"/>
                <w:spacing w:val="2"/>
                <w:sz w:val="28"/>
                <w:szCs w:val="28"/>
              </w:rPr>
              <w:t>, обоснование создания, реконструкции или модернизации семейной фермы со сроком окупаемости не б</w:t>
            </w:r>
            <w:r w:rsidR="0084254B" w:rsidRPr="0084254B">
              <w:rPr>
                <w:color w:val="2D2D2D"/>
                <w:spacing w:val="2"/>
                <w:sz w:val="28"/>
                <w:szCs w:val="28"/>
              </w:rPr>
              <w:t>олее 8 лет</w:t>
            </w:r>
            <w:r w:rsidRPr="0084254B">
              <w:rPr>
                <w:color w:val="2D2D2D"/>
                <w:spacing w:val="2"/>
                <w:sz w:val="28"/>
                <w:szCs w:val="28"/>
              </w:rPr>
              <w:t>;</w:t>
            </w:r>
          </w:p>
          <w:p w:rsidR="006F45F3" w:rsidRPr="0084254B" w:rsidRDefault="006F45F3" w:rsidP="0084254B">
            <w:pPr>
              <w:pStyle w:val="format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4254B">
              <w:rPr>
                <w:color w:val="2D2D2D"/>
                <w:spacing w:val="2"/>
                <w:sz w:val="28"/>
                <w:szCs w:val="28"/>
              </w:rPr>
              <w:t>КФХ имеет или планирует создать не более одной семейной фермы по одному направлению деятельности (одной отрасли) животноводства, которое предусмотрено Государственной программой с учетом балансов производства и потребления сельскохозяйственной продукции и противоэпизоотических мероприятий, или планирует реконструировать не более одной семейной фермы;</w:t>
            </w:r>
          </w:p>
          <w:p w:rsidR="006F45F3" w:rsidRPr="0084254B" w:rsidRDefault="0084254B" w:rsidP="0084254B">
            <w:pPr>
              <w:pStyle w:val="format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4254B">
              <w:rPr>
                <w:color w:val="2D2D2D"/>
                <w:spacing w:val="2"/>
                <w:sz w:val="28"/>
                <w:szCs w:val="28"/>
              </w:rPr>
              <w:t>П</w:t>
            </w:r>
            <w:r w:rsidR="006F45F3" w:rsidRPr="0084254B">
              <w:rPr>
                <w:color w:val="2D2D2D"/>
                <w:spacing w:val="2"/>
                <w:sz w:val="28"/>
                <w:szCs w:val="28"/>
              </w:rPr>
              <w:t>ри отсутствии в хозяйстве собственной базы по переработке животноводческой продукции и (или) в случае, если КФХ не является членом сельскохозяйственного потребительского кооператива, планируемое хозяйством поголовье сельскохозяйственных животных к моменту достижения проектной мощности семейной фермы не должно превышать: крупного рогатого скота - 300 голов основного маточного стада, коз (овец) - 500 условных голов;</w:t>
            </w:r>
          </w:p>
          <w:p w:rsidR="006F45F3" w:rsidRPr="0084254B" w:rsidRDefault="0084254B" w:rsidP="0084254B">
            <w:pPr>
              <w:pStyle w:val="format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4254B">
              <w:rPr>
                <w:color w:val="2D2D2D"/>
                <w:spacing w:val="2"/>
                <w:sz w:val="28"/>
                <w:szCs w:val="28"/>
              </w:rPr>
              <w:t>Г</w:t>
            </w:r>
            <w:r w:rsidR="006F45F3" w:rsidRPr="0084254B">
              <w:rPr>
                <w:color w:val="2D2D2D"/>
                <w:spacing w:val="2"/>
                <w:sz w:val="28"/>
                <w:szCs w:val="28"/>
              </w:rPr>
              <w:t>лава КФХ представляет план расходов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 гранта, собственных и заемных средств);</w:t>
            </w:r>
          </w:p>
          <w:p w:rsidR="006F45F3" w:rsidRPr="0084254B" w:rsidRDefault="006F45F3" w:rsidP="0084254B">
            <w:pPr>
              <w:pStyle w:val="format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4254B">
              <w:rPr>
                <w:color w:val="2D2D2D"/>
                <w:spacing w:val="2"/>
                <w:sz w:val="28"/>
                <w:szCs w:val="28"/>
              </w:rPr>
              <w:t>КФХ обязуется оплачивать не менее 40% от общего объема затрат, указанных в плане расходов (при использовании средств гранта на цели, указанные в абзаце 7 пункта 1.3 Порядка предоставления гранта на развитие семейных ферм, обязуется оплачивать не менее 20% планируемых затрат), в том числе непосредственно за счет собственных средств не менее 10% от стоимости каждого наименования приобретений;</w:t>
            </w:r>
          </w:p>
          <w:p w:rsidR="006F45F3" w:rsidRPr="0084254B" w:rsidRDefault="006F45F3" w:rsidP="0084254B">
            <w:pPr>
              <w:pStyle w:val="format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4254B">
              <w:rPr>
                <w:color w:val="2D2D2D"/>
                <w:spacing w:val="2"/>
                <w:sz w:val="28"/>
                <w:szCs w:val="28"/>
              </w:rPr>
              <w:t xml:space="preserve">КФХ обязуется использовать грант в течение 24 месяцев со дня поступления средств на счет главы КФХ и использовать имущество, </w:t>
            </w:r>
            <w:r w:rsidRPr="0084254B">
              <w:rPr>
                <w:color w:val="2D2D2D"/>
                <w:spacing w:val="2"/>
                <w:sz w:val="28"/>
                <w:szCs w:val="28"/>
              </w:rPr>
              <w:lastRenderedPageBreak/>
              <w:t>закупаемое за счет средств гранта, исключительно на развитие и деятельность семейной фермы;</w:t>
            </w:r>
          </w:p>
          <w:p w:rsidR="006F45F3" w:rsidRPr="0084254B" w:rsidRDefault="006F45F3" w:rsidP="0084254B">
            <w:pPr>
              <w:pStyle w:val="format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4254B">
              <w:rPr>
                <w:color w:val="2D2D2D"/>
                <w:spacing w:val="2"/>
                <w:sz w:val="28"/>
                <w:szCs w:val="28"/>
              </w:rPr>
              <w:t>КФХ обязуется создать в течение срока использования гранта не менее 3 постоянных рабочих мест на один грант;</w:t>
            </w:r>
          </w:p>
          <w:p w:rsidR="006F45F3" w:rsidRPr="0084254B" w:rsidRDefault="006F45F3" w:rsidP="0084254B">
            <w:pPr>
              <w:pStyle w:val="format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4254B">
              <w:rPr>
                <w:color w:val="2D2D2D"/>
                <w:spacing w:val="2"/>
                <w:sz w:val="28"/>
                <w:szCs w:val="28"/>
              </w:rPr>
              <w:t>КФХ обязуется сохранить созданные новые постоянные рабочие места в течение не менее 5 лет после получения гранта;</w:t>
            </w:r>
          </w:p>
          <w:p w:rsidR="006F45F3" w:rsidRPr="0084254B" w:rsidRDefault="006F45F3" w:rsidP="0084254B">
            <w:pPr>
              <w:pStyle w:val="format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4254B">
              <w:rPr>
                <w:color w:val="2D2D2D"/>
                <w:spacing w:val="2"/>
                <w:sz w:val="28"/>
                <w:szCs w:val="28"/>
              </w:rPr>
              <w:t>КФХ обязуется осуществлять деятельность в течение не менее пяти лет после получения гранта на развитие семейной фермы;</w:t>
            </w:r>
          </w:p>
          <w:p w:rsidR="006F45F3" w:rsidRPr="0084254B" w:rsidRDefault="0084254B" w:rsidP="0084254B">
            <w:pPr>
              <w:pStyle w:val="format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4254B">
              <w:rPr>
                <w:color w:val="2D2D2D"/>
                <w:spacing w:val="2"/>
                <w:sz w:val="28"/>
                <w:szCs w:val="28"/>
              </w:rPr>
              <w:t>С</w:t>
            </w:r>
            <w:r w:rsidR="006F45F3" w:rsidRPr="0084254B">
              <w:rPr>
                <w:color w:val="2D2D2D"/>
                <w:spacing w:val="2"/>
                <w:sz w:val="28"/>
                <w:szCs w:val="28"/>
              </w:rPr>
              <w:t>троительство, реконструкция, модернизация и ремонт семейной фермы, развитие которой предлагается хозяйством, ранее не осуществлялись с использованием средств государственной поддержки;</w:t>
            </w:r>
          </w:p>
          <w:p w:rsidR="006F45F3" w:rsidRPr="0084254B" w:rsidRDefault="006F45F3" w:rsidP="0084254B">
            <w:pPr>
              <w:pStyle w:val="format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4254B">
              <w:rPr>
                <w:color w:val="2D2D2D"/>
                <w:spacing w:val="2"/>
                <w:sz w:val="28"/>
                <w:szCs w:val="28"/>
              </w:rPr>
              <w:t>КФХ соглашается на передачу и обработку его персональных данных в соответствии с законодательством Российской Федерации;</w:t>
            </w:r>
          </w:p>
          <w:p w:rsidR="006F45F3" w:rsidRPr="0084254B" w:rsidRDefault="0084254B" w:rsidP="0084254B">
            <w:pPr>
              <w:pStyle w:val="format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4254B">
              <w:rPr>
                <w:color w:val="2D2D2D"/>
                <w:spacing w:val="2"/>
                <w:sz w:val="28"/>
                <w:szCs w:val="28"/>
              </w:rPr>
              <w:t>З</w:t>
            </w:r>
            <w:r w:rsidR="006F45F3" w:rsidRPr="0084254B">
              <w:rPr>
                <w:color w:val="2D2D2D"/>
                <w:spacing w:val="2"/>
                <w:sz w:val="28"/>
                <w:szCs w:val="28"/>
              </w:rPr>
              <w:t>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6F45F3" w:rsidRPr="0084254B" w:rsidRDefault="0084254B" w:rsidP="0084254B">
            <w:pPr>
              <w:pStyle w:val="format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4254B">
              <w:rPr>
                <w:color w:val="2D2D2D"/>
                <w:spacing w:val="2"/>
                <w:sz w:val="28"/>
                <w:szCs w:val="28"/>
              </w:rPr>
              <w:t>З</w:t>
            </w:r>
            <w:r w:rsidR="006F45F3" w:rsidRPr="0084254B">
              <w:rPr>
                <w:color w:val="2D2D2D"/>
                <w:spacing w:val="2"/>
                <w:sz w:val="28"/>
                <w:szCs w:val="28"/>
              </w:rPr>
              <w:t>аявитель не должен получать средства из областного бюджета Сахалинской области в соответствии с иными нормативными правовыми актами на цели, указанные в пункте 1.3 Порядка предоставления грантов на развитие семейных ферм;</w:t>
            </w:r>
          </w:p>
          <w:p w:rsidR="006F45F3" w:rsidRPr="0084254B" w:rsidRDefault="0084254B" w:rsidP="0084254B">
            <w:pPr>
              <w:pStyle w:val="format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4254B">
              <w:rPr>
                <w:color w:val="2D2D2D"/>
                <w:spacing w:val="2"/>
                <w:sz w:val="28"/>
                <w:szCs w:val="28"/>
              </w:rPr>
              <w:t>У</w:t>
            </w:r>
            <w:r w:rsidR="006F45F3" w:rsidRPr="0084254B">
              <w:rPr>
                <w:color w:val="2D2D2D"/>
                <w:spacing w:val="2"/>
                <w:sz w:val="28"/>
                <w:szCs w:val="28"/>
              </w:rPr>
              <w:t xml:space="preserve"> заявителя отсутствует просроченная задолженность по возврату в областной бюджет Сахалинской области субсидий, бюджетных инвестиций, предоставленных в том числе в соответствии с иными правовыми актами, иной просроченной задолженности перед бюджетом Сахалинской области;</w:t>
            </w:r>
          </w:p>
          <w:p w:rsidR="006F45F3" w:rsidRPr="0084254B" w:rsidRDefault="0084254B" w:rsidP="0084254B">
            <w:pPr>
              <w:pStyle w:val="format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4254B">
              <w:rPr>
                <w:color w:val="2D2D2D"/>
                <w:spacing w:val="2"/>
                <w:sz w:val="28"/>
                <w:szCs w:val="28"/>
              </w:rPr>
              <w:t>У</w:t>
            </w:r>
            <w:r w:rsidR="006F45F3" w:rsidRPr="0084254B">
              <w:rPr>
                <w:color w:val="2D2D2D"/>
                <w:spacing w:val="2"/>
                <w:sz w:val="28"/>
                <w:szCs w:val="28"/>
              </w:rPr>
              <w:t xml:space="preserve"> заявителя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      </w:r>
          </w:p>
          <w:p w:rsidR="006F45F3" w:rsidRPr="0084254B" w:rsidRDefault="0084254B" w:rsidP="0084254B">
            <w:pPr>
              <w:pStyle w:val="format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4254B">
              <w:rPr>
                <w:color w:val="2D2D2D"/>
                <w:spacing w:val="2"/>
                <w:sz w:val="28"/>
                <w:szCs w:val="28"/>
              </w:rPr>
              <w:t>З</w:t>
            </w:r>
            <w:r w:rsidR="006F45F3" w:rsidRPr="0084254B">
              <w:rPr>
                <w:color w:val="2D2D2D"/>
                <w:spacing w:val="2"/>
                <w:sz w:val="28"/>
                <w:szCs w:val="28"/>
              </w:rPr>
              <w:t>аявитель, являющийся юридическим лицом, не должен находиться в процессе ликвидации, реорганизации,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предпринимателя.</w:t>
            </w:r>
          </w:p>
          <w:p w:rsidR="00771CAE" w:rsidRPr="0084254B" w:rsidRDefault="00771CAE" w:rsidP="0084254B">
            <w:pPr>
              <w:pStyle w:val="a4"/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71CAE" w:rsidRPr="0084254B" w:rsidRDefault="00771CAE" w:rsidP="0084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1CAE" w:rsidRPr="0084254B" w:rsidRDefault="00771CAE" w:rsidP="0084254B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84254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Необходимые документы</w:t>
            </w:r>
          </w:p>
          <w:p w:rsidR="00771CAE" w:rsidRPr="0084254B" w:rsidRDefault="00771CAE" w:rsidP="0084254B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tbl>
            <w:tblPr>
              <w:tblStyle w:val="a6"/>
              <w:tblW w:w="9486" w:type="dxa"/>
              <w:jc w:val="center"/>
              <w:tblLook w:val="04A0" w:firstRow="1" w:lastRow="0" w:firstColumn="1" w:lastColumn="0" w:noHBand="0" w:noVBand="1"/>
            </w:tblPr>
            <w:tblGrid>
              <w:gridCol w:w="929"/>
              <w:gridCol w:w="8557"/>
            </w:tblGrid>
            <w:tr w:rsidR="00771CAE" w:rsidRPr="0084254B" w:rsidTr="00AD7ABC">
              <w:trPr>
                <w:trHeight w:val="20"/>
                <w:jc w:val="center"/>
              </w:trPr>
              <w:tc>
                <w:tcPr>
                  <w:tcW w:w="929" w:type="dxa"/>
                  <w:vAlign w:val="center"/>
                </w:tcPr>
                <w:p w:rsidR="00771CAE" w:rsidRPr="0084254B" w:rsidRDefault="00771CAE" w:rsidP="0084254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254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8557" w:type="dxa"/>
                  <w:vAlign w:val="center"/>
                </w:tcPr>
                <w:p w:rsidR="00771CAE" w:rsidRPr="0084254B" w:rsidRDefault="00771CAE" w:rsidP="00AD7A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254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Перечень документов</w:t>
                  </w:r>
                </w:p>
              </w:tc>
            </w:tr>
            <w:tr w:rsidR="00771CAE" w:rsidRPr="0084254B" w:rsidTr="00AD7ABC">
              <w:trPr>
                <w:trHeight w:val="20"/>
                <w:jc w:val="center"/>
              </w:trPr>
              <w:tc>
                <w:tcPr>
                  <w:tcW w:w="929" w:type="dxa"/>
                  <w:vAlign w:val="center"/>
                </w:tcPr>
                <w:p w:rsidR="00771CAE" w:rsidRPr="0084254B" w:rsidRDefault="00771CAE" w:rsidP="008425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2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57" w:type="dxa"/>
                  <w:vAlign w:val="center"/>
                </w:tcPr>
                <w:p w:rsidR="00771CAE" w:rsidRPr="0084254B" w:rsidRDefault="00771CAE" w:rsidP="008425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2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Конкурсная заявка</w:t>
                  </w:r>
                </w:p>
              </w:tc>
            </w:tr>
            <w:tr w:rsidR="00771CAE" w:rsidRPr="0084254B" w:rsidTr="00AD7ABC">
              <w:trPr>
                <w:trHeight w:val="20"/>
                <w:jc w:val="center"/>
              </w:trPr>
              <w:tc>
                <w:tcPr>
                  <w:tcW w:w="929" w:type="dxa"/>
                  <w:vAlign w:val="center"/>
                </w:tcPr>
                <w:p w:rsidR="00771CAE" w:rsidRPr="0084254B" w:rsidRDefault="00771CAE" w:rsidP="008425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2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57" w:type="dxa"/>
                  <w:vAlign w:val="center"/>
                </w:tcPr>
                <w:p w:rsidR="00771CAE" w:rsidRPr="0084254B" w:rsidRDefault="0084254B" w:rsidP="008425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254B">
                    <w:rPr>
                      <w:rFonts w:ascii="Times New Roman" w:hAnsi="Times New Roman" w:cs="Times New Roman"/>
                      <w:color w:val="2D2D2D"/>
                      <w:spacing w:val="2"/>
                      <w:sz w:val="28"/>
                      <w:szCs w:val="28"/>
                      <w:shd w:val="clear" w:color="auto" w:fill="FFFFFF"/>
                    </w:rPr>
                    <w:t>К</w:t>
                  </w:r>
                  <w:r w:rsidRPr="0084254B">
                    <w:rPr>
                      <w:rFonts w:ascii="Times New Roman" w:hAnsi="Times New Roman" w:cs="Times New Roman"/>
                      <w:color w:val="2D2D2D"/>
                      <w:spacing w:val="2"/>
                      <w:sz w:val="28"/>
                      <w:szCs w:val="28"/>
                      <w:shd w:val="clear" w:color="auto" w:fill="FFFFFF"/>
                    </w:rPr>
                    <w:t>опии паспортов, свидетельств о рождении, свидетельств о браке и других документов, подтверждающих родство и совместное осуществление производственной деятельности</w:t>
                  </w:r>
                </w:p>
              </w:tc>
            </w:tr>
            <w:tr w:rsidR="00771CAE" w:rsidRPr="0084254B" w:rsidTr="00AD7ABC">
              <w:trPr>
                <w:trHeight w:val="20"/>
                <w:jc w:val="center"/>
              </w:trPr>
              <w:tc>
                <w:tcPr>
                  <w:tcW w:w="929" w:type="dxa"/>
                  <w:vAlign w:val="center"/>
                </w:tcPr>
                <w:p w:rsidR="00771CAE" w:rsidRPr="0084254B" w:rsidRDefault="00771CAE" w:rsidP="008425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2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57" w:type="dxa"/>
                  <w:vAlign w:val="center"/>
                </w:tcPr>
                <w:p w:rsidR="00771CAE" w:rsidRPr="0084254B" w:rsidRDefault="0084254B" w:rsidP="008425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254B">
                    <w:rPr>
                      <w:rFonts w:ascii="Times New Roman" w:hAnsi="Times New Roman" w:cs="Times New Roman"/>
                      <w:color w:val="2D2D2D"/>
                      <w:spacing w:val="2"/>
                      <w:sz w:val="28"/>
                      <w:szCs w:val="28"/>
                      <w:shd w:val="clear" w:color="auto" w:fill="FFFFFF"/>
                    </w:rPr>
                    <w:t>К</w:t>
                  </w:r>
                  <w:r w:rsidRPr="0084254B">
                    <w:rPr>
                      <w:rFonts w:ascii="Times New Roman" w:hAnsi="Times New Roman" w:cs="Times New Roman"/>
                      <w:color w:val="2D2D2D"/>
                      <w:spacing w:val="2"/>
                      <w:sz w:val="28"/>
                      <w:szCs w:val="28"/>
                      <w:shd w:val="clear" w:color="auto" w:fill="FFFFFF"/>
                    </w:rPr>
                    <w:t>опии документов, подтверждающих право пользования земельными ресурсами, договоры</w:t>
                  </w:r>
                </w:p>
              </w:tc>
            </w:tr>
            <w:tr w:rsidR="0084254B" w:rsidRPr="0084254B" w:rsidTr="00AD7ABC">
              <w:trPr>
                <w:trHeight w:val="20"/>
                <w:jc w:val="center"/>
              </w:trPr>
              <w:tc>
                <w:tcPr>
                  <w:tcW w:w="929" w:type="dxa"/>
                  <w:vAlign w:val="center"/>
                </w:tcPr>
                <w:p w:rsidR="0084254B" w:rsidRPr="0084254B" w:rsidRDefault="0084254B" w:rsidP="008425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2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57" w:type="dxa"/>
                  <w:vAlign w:val="center"/>
                </w:tcPr>
                <w:p w:rsidR="0084254B" w:rsidRPr="0084254B" w:rsidRDefault="0084254B" w:rsidP="0084254B">
                  <w:pPr>
                    <w:jc w:val="both"/>
                    <w:rPr>
                      <w:rFonts w:ascii="Times New Roman" w:hAnsi="Times New Roman" w:cs="Times New Roman"/>
                      <w:color w:val="2D2D2D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84254B">
                    <w:rPr>
                      <w:rFonts w:ascii="Times New Roman" w:hAnsi="Times New Roman" w:cs="Times New Roman"/>
                      <w:color w:val="2D2D2D"/>
                      <w:spacing w:val="2"/>
                      <w:sz w:val="28"/>
                      <w:szCs w:val="28"/>
                      <w:shd w:val="clear" w:color="auto" w:fill="FFFFFF"/>
                    </w:rPr>
                    <w:t>Б</w:t>
                  </w:r>
                  <w:r w:rsidRPr="0084254B">
                    <w:rPr>
                      <w:rFonts w:ascii="Times New Roman" w:hAnsi="Times New Roman" w:cs="Times New Roman"/>
                      <w:color w:val="2D2D2D"/>
                      <w:spacing w:val="2"/>
                      <w:sz w:val="28"/>
                      <w:szCs w:val="28"/>
                      <w:shd w:val="clear" w:color="auto" w:fill="FFFFFF"/>
                    </w:rPr>
                    <w:t>изнес-план по форме, утвержденной Министерством</w:t>
                  </w:r>
                </w:p>
              </w:tc>
            </w:tr>
            <w:tr w:rsidR="00771CAE" w:rsidRPr="0084254B" w:rsidTr="00AD7ABC">
              <w:trPr>
                <w:trHeight w:val="20"/>
                <w:jc w:val="center"/>
              </w:trPr>
              <w:tc>
                <w:tcPr>
                  <w:tcW w:w="929" w:type="dxa"/>
                  <w:vAlign w:val="center"/>
                </w:tcPr>
                <w:p w:rsidR="00771CAE" w:rsidRPr="0084254B" w:rsidRDefault="0084254B" w:rsidP="008425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2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57" w:type="dxa"/>
                  <w:vAlign w:val="center"/>
                </w:tcPr>
                <w:p w:rsidR="00771CAE" w:rsidRPr="0084254B" w:rsidRDefault="00771CAE" w:rsidP="008425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254B">
                    <w:rPr>
                      <w:rFonts w:ascii="Times New Roman" w:hAnsi="Times New Roman" w:cs="Times New Roman"/>
                      <w:color w:val="2D2D2D"/>
                      <w:spacing w:val="2"/>
                      <w:sz w:val="28"/>
                      <w:szCs w:val="28"/>
                      <w:shd w:val="clear" w:color="auto" w:fill="FFFFFF"/>
                    </w:rPr>
                    <w:t>Выписка из Единого государственного реестра индивидуальных предпринимателей или Единого государственного реестра юридических лиц, выданная не ранее чем за 30 календарных дней до дня подачи заявки</w:t>
                  </w:r>
                </w:p>
              </w:tc>
            </w:tr>
            <w:tr w:rsidR="00771CAE" w:rsidRPr="0084254B" w:rsidTr="00AD7ABC">
              <w:trPr>
                <w:trHeight w:val="20"/>
                <w:jc w:val="center"/>
              </w:trPr>
              <w:tc>
                <w:tcPr>
                  <w:tcW w:w="929" w:type="dxa"/>
                  <w:vAlign w:val="center"/>
                </w:tcPr>
                <w:p w:rsidR="00771CAE" w:rsidRPr="0084254B" w:rsidRDefault="0084254B" w:rsidP="008425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2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57" w:type="dxa"/>
                  <w:vAlign w:val="center"/>
                </w:tcPr>
                <w:p w:rsidR="00771CAE" w:rsidRPr="0084254B" w:rsidRDefault="00771CAE" w:rsidP="0084254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425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Справка об отсутствии налоговой задолженности</w:t>
                  </w:r>
                </w:p>
              </w:tc>
            </w:tr>
          </w:tbl>
          <w:p w:rsidR="00C75600" w:rsidRDefault="00C75600" w:rsidP="00C7560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 w:rsidRPr="00733068">
              <w:rPr>
                <w:b/>
                <w:color w:val="2D2D2D"/>
                <w:spacing w:val="2"/>
                <w:sz w:val="28"/>
                <w:szCs w:val="28"/>
              </w:rPr>
              <w:t>Критерии отбора.</w:t>
            </w:r>
          </w:p>
          <w:p w:rsidR="00C75600" w:rsidRDefault="00C75600" w:rsidP="00C7560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</w:p>
          <w:p w:rsidR="00C75600" w:rsidRDefault="00C75600" w:rsidP="00C75600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ind w:firstLine="709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9203FA">
              <w:rPr>
                <w:color w:val="2D2D2D"/>
                <w:spacing w:val="2"/>
                <w:sz w:val="28"/>
                <w:szCs w:val="28"/>
              </w:rPr>
              <w:t>Победителям</w:t>
            </w:r>
            <w:r>
              <w:rPr>
                <w:color w:val="2D2D2D"/>
                <w:spacing w:val="2"/>
                <w:sz w:val="28"/>
                <w:szCs w:val="28"/>
              </w:rPr>
              <w:t xml:space="preserve">и конкурса признаются участники </w:t>
            </w:r>
            <w:r w:rsidRPr="009203FA">
              <w:rPr>
                <w:color w:val="2D2D2D"/>
                <w:spacing w:val="2"/>
                <w:sz w:val="28"/>
                <w:szCs w:val="28"/>
              </w:rPr>
              <w:t>конкурса, которые по решению конкурсной комиссии набрали наибольшее количество баллов.</w:t>
            </w:r>
          </w:p>
          <w:p w:rsidR="00771CAE" w:rsidRPr="0084254B" w:rsidRDefault="00771CAE" w:rsidP="00C75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7762"/>
              <w:gridCol w:w="1109"/>
            </w:tblGrid>
            <w:tr w:rsidR="00C75600" w:rsidRPr="00C75600" w:rsidTr="00C75600">
              <w:tc>
                <w:tcPr>
                  <w:tcW w:w="648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N</w:t>
                  </w: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Наименование критериев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Балл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 w:val="restart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8871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Развитие сельских территорий: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крестьянское (фермерское) хозяйство, предусмотренное проектом создания и (или) развития крестьянского (фермерского) хозяйства, расположено на территории Ногликского, Охинского, Курильского, Южно-Курильского, Северо-Курильского районов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крестьянское (фермерское) хозяйство, предусмотренное проектом создания и (или) развития крестьянского (фермерского) хозяйства, расположено на территории Тымовского, Александровск-Сахалинского, Смирныховского, Поронайского, Углегорского, Макаровского, Томаринского районов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крестьянское (фермерское) хозяйство, предусмотренное проектом создания и (или) развития крестьянского (фермерского) хозяйства, расположено на территории Анивского, Холмского, Невельского, Корсаковского, Долинского районов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</w:tbl>
          <w:p w:rsidR="00C75600" w:rsidRDefault="00C75600"/>
          <w:p w:rsidR="00C75600" w:rsidRDefault="00C75600"/>
          <w:p w:rsidR="00C75600" w:rsidRDefault="00C75600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7762"/>
              <w:gridCol w:w="1109"/>
            </w:tblGrid>
            <w:tr w:rsidR="00C75600" w:rsidRPr="00C75600" w:rsidTr="00C75600">
              <w:tc>
                <w:tcPr>
                  <w:tcW w:w="648" w:type="dxa"/>
                  <w:vMerge w:val="restart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8871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Наличие поголовья сельскохозяйственных животных на дату подачи заявки по основному направлению деятельности (для хозяйств, занимающихся животноводством) &lt;*&gt;: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2.1. Крупного рогатого скота: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75600" w:rsidRPr="00C75600" w:rsidTr="00C75600">
              <w:tc>
                <w:tcPr>
                  <w:tcW w:w="648" w:type="dxa"/>
                  <w:vMerge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свыше 100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от 51 до 100 включительно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до 50 включительно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2.2. Овец и коз: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75600" w:rsidRPr="00C75600" w:rsidTr="00C75600">
              <w:tc>
                <w:tcPr>
                  <w:tcW w:w="648" w:type="dxa"/>
                  <w:vMerge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более 100 голов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от 51 до 100 голов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менее 50 голов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2.3. Сельскохозяйственной птицы, кроликов: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75600" w:rsidRPr="00C75600" w:rsidTr="00C75600">
              <w:tc>
                <w:tcPr>
                  <w:tcW w:w="648" w:type="dxa"/>
                  <w:vMerge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более 500 голов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от 300 до 500 голов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до 300 голов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2.4. Пчел: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75600" w:rsidRPr="00C75600" w:rsidTr="00C75600">
              <w:tc>
                <w:tcPr>
                  <w:tcW w:w="648" w:type="dxa"/>
                  <w:vMerge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более 50 пчелосемей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от 30 до 50 пчелосемей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до 30 пчелосемей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Баллы по пунктам 2.1 - 2.4 не суммируются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75600" w:rsidRPr="00C75600" w:rsidTr="00C75600">
              <w:tc>
                <w:tcPr>
                  <w:tcW w:w="648" w:type="dxa"/>
                  <w:vMerge w:val="restart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8871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Обеспеченность 1 условной головы &lt;**&gt; скота землями сельскохозяйственного назначения на дату подачи заявки, га: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свыше 1,0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от 0,6 до 1,0 включительно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до 0,5 включительно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земельные участки отсутствуют или информация не представлена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 w:val="restart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8871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Наличие сельскохозяйственной техники на дату подачи заявки, ед.: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свыше 5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от 2 до 5 включительно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- 1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техника отсутствует или информация не представлена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 w:val="restart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8871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Приоритетность направлений производства: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производство молока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производство мяса говядины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иные направления животноводства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 w:val="restart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8871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Наличие в бизнес-плане планируемого увеличения производства продукции животноводства: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более 10% за 2 года, начиная с года получения гранта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- 10% в году получения гранта</w:t>
                  </w:r>
                </w:p>
              </w:tc>
              <w:tc>
                <w:tcPr>
                  <w:tcW w:w="110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</w:tbl>
          <w:p w:rsidR="00C75600" w:rsidRDefault="00C75600"/>
          <w:p w:rsidR="00C75600" w:rsidRDefault="00C75600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7762"/>
              <w:gridCol w:w="1109"/>
            </w:tblGrid>
            <w:tr w:rsidR="00C75600" w:rsidRPr="00C75600" w:rsidTr="00C75600">
              <w:tc>
                <w:tcPr>
                  <w:tcW w:w="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88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Проектно-сметная документация на работы, которые планируется осуществить в рамках представленного бизнес-плана:</w:t>
                  </w:r>
                </w:p>
              </w:tc>
            </w:tr>
            <w:tr w:rsidR="00C75600" w:rsidRPr="00C75600" w:rsidTr="0010222F">
              <w:tc>
                <w:tcPr>
                  <w:tcW w:w="64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разработана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</w:tr>
            <w:tr w:rsidR="00C75600" w:rsidRPr="00C75600" w:rsidTr="003266EE">
              <w:tc>
                <w:tcPr>
                  <w:tcW w:w="64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в разработке (при наличии договора на разработку)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C75600" w:rsidRPr="00C75600" w:rsidTr="003266EE">
              <w:tc>
                <w:tcPr>
                  <w:tcW w:w="648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отсутствует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88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Создание новых рабочих мест в соответствии с бизнес-планом на дату выхода на проектную мощность, ед.:</w:t>
                  </w:r>
                </w:p>
              </w:tc>
            </w:tr>
            <w:tr w:rsidR="00C75600" w:rsidRPr="00C75600" w:rsidTr="004A7916">
              <w:tc>
                <w:tcPr>
                  <w:tcW w:w="64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свыше 12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C75600" w:rsidRPr="00C75600" w:rsidTr="004A7916">
              <w:tc>
                <w:tcPr>
                  <w:tcW w:w="64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от 8 до 12 включительно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C75600" w:rsidRPr="00C75600" w:rsidTr="004A7916">
              <w:tc>
                <w:tcPr>
                  <w:tcW w:w="648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от 3 до 7 включительно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88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Членство в сельскохозяйственных потребительских кооперативах:</w:t>
                  </w:r>
                </w:p>
              </w:tc>
            </w:tr>
            <w:tr w:rsidR="00C75600" w:rsidRPr="00C75600" w:rsidTr="00DC1EA3">
              <w:tc>
                <w:tcPr>
                  <w:tcW w:w="64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состоит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C75600" w:rsidRPr="00C75600" w:rsidTr="00DC1EA3">
              <w:tc>
                <w:tcPr>
                  <w:tcW w:w="648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- не состоит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C75600" w:rsidRPr="00C75600" w:rsidTr="00C75600"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7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Оценка по результатам презентации бизнес-плана (заявители оцениваются по пятибалльной системе, в зачет идет средняя оценка всех членов Комиссии)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75600" w:rsidRPr="00C75600" w:rsidRDefault="00C75600" w:rsidP="00C75600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</w:pPr>
                  <w:r w:rsidRPr="00C75600"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  <w:lang w:eastAsia="ru-RU"/>
                    </w:rPr>
                    <w:t>0 - 5</w:t>
                  </w:r>
                </w:p>
              </w:tc>
            </w:tr>
          </w:tbl>
          <w:p w:rsidR="00C75600" w:rsidRPr="00C75600" w:rsidRDefault="00C75600" w:rsidP="00C75600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C75600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________________</w:t>
            </w:r>
          </w:p>
          <w:p w:rsidR="00C75600" w:rsidRPr="00C75600" w:rsidRDefault="00C75600" w:rsidP="00C75600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75600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bookmarkStart w:id="0" w:name="_GoBack"/>
            <w:r w:rsidRPr="00C7560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* Поголовье сельскохозяйственных животных отсутствует или информация не представлена - 0 баллов.</w:t>
            </w:r>
          </w:p>
          <w:p w:rsidR="00C75600" w:rsidRPr="00C75600" w:rsidRDefault="00C75600" w:rsidP="00C75600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7560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  <w:t>** При расчете значения показателя, указанного в пункте, применяются следующие коэффициенты перевода скота и птицы в условные головы: коровы - 1,0; крупный рогатый скот - 0,6; свиньи - 0,3; овцы и козы - 0,1; кролики - 0,05; птица - 0,02.</w:t>
            </w:r>
          </w:p>
          <w:bookmarkEnd w:id="0"/>
          <w:p w:rsidR="00771CAE" w:rsidRPr="0084254B" w:rsidRDefault="00771CAE" w:rsidP="00C7560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71CAE" w:rsidRPr="0084254B" w:rsidRDefault="00771CAE" w:rsidP="008425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71CAE" w:rsidRPr="0084254B" w:rsidRDefault="00771CAE" w:rsidP="008425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5007C8" w:rsidRPr="0084254B" w:rsidRDefault="005007C8" w:rsidP="008425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EC0E7F" w:rsidRPr="0084254B" w:rsidRDefault="00EC0E7F" w:rsidP="008425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2B4362" w:rsidRPr="005007C8" w:rsidTr="00860774">
        <w:tc>
          <w:tcPr>
            <w:tcW w:w="9639" w:type="dxa"/>
            <w:shd w:val="clear" w:color="auto" w:fill="FFFFFF"/>
            <w:vAlign w:val="center"/>
            <w:hideMark/>
          </w:tcPr>
          <w:p w:rsidR="002B4362" w:rsidRPr="005007C8" w:rsidRDefault="002B4362" w:rsidP="00771CAE">
            <w:pPr>
              <w:pStyle w:val="ConsPlusNormal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B4362" w:rsidRPr="005007C8" w:rsidTr="00860774">
        <w:tc>
          <w:tcPr>
            <w:tcW w:w="9639" w:type="dxa"/>
            <w:shd w:val="clear" w:color="auto" w:fill="FFFFFF"/>
            <w:vAlign w:val="center"/>
            <w:hideMark/>
          </w:tcPr>
          <w:p w:rsidR="002B4362" w:rsidRPr="005007C8" w:rsidRDefault="002B4362" w:rsidP="00771CAE">
            <w:pPr>
              <w:pStyle w:val="ConsPlusNormal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AF0EF4" w:rsidRPr="005007C8" w:rsidRDefault="00AF0EF4" w:rsidP="005007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F0EF4" w:rsidRPr="0050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5115"/>
    <w:multiLevelType w:val="hybridMultilevel"/>
    <w:tmpl w:val="9EEC350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3BA57838"/>
    <w:multiLevelType w:val="hybridMultilevel"/>
    <w:tmpl w:val="3DBEF2FA"/>
    <w:lvl w:ilvl="0" w:tplc="E402E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51C8D"/>
    <w:multiLevelType w:val="hybridMultilevel"/>
    <w:tmpl w:val="0B26F3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E00070"/>
    <w:multiLevelType w:val="hybridMultilevel"/>
    <w:tmpl w:val="C5FAAC7E"/>
    <w:lvl w:ilvl="0" w:tplc="B33CB7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65393"/>
    <w:multiLevelType w:val="multilevel"/>
    <w:tmpl w:val="FEAE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B4FC3"/>
    <w:multiLevelType w:val="hybridMultilevel"/>
    <w:tmpl w:val="BD76FBE4"/>
    <w:lvl w:ilvl="0" w:tplc="C78855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B4FD7"/>
    <w:multiLevelType w:val="hybridMultilevel"/>
    <w:tmpl w:val="2118D858"/>
    <w:lvl w:ilvl="0" w:tplc="59465A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D67B6E"/>
    <w:multiLevelType w:val="hybridMultilevel"/>
    <w:tmpl w:val="DA72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E17C0"/>
    <w:multiLevelType w:val="hybridMultilevel"/>
    <w:tmpl w:val="8BF485E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6ECE34AC"/>
    <w:multiLevelType w:val="hybridMultilevel"/>
    <w:tmpl w:val="C86EA2D0"/>
    <w:lvl w:ilvl="0" w:tplc="173CDD5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62"/>
    <w:rsid w:val="00146FED"/>
    <w:rsid w:val="001A4615"/>
    <w:rsid w:val="00244B17"/>
    <w:rsid w:val="002B4362"/>
    <w:rsid w:val="005007C8"/>
    <w:rsid w:val="006F45F3"/>
    <w:rsid w:val="00771CAE"/>
    <w:rsid w:val="00820184"/>
    <w:rsid w:val="0084254B"/>
    <w:rsid w:val="00860774"/>
    <w:rsid w:val="008A399B"/>
    <w:rsid w:val="008F7AB0"/>
    <w:rsid w:val="009A1660"/>
    <w:rsid w:val="00A26C76"/>
    <w:rsid w:val="00A82A0A"/>
    <w:rsid w:val="00AD671F"/>
    <w:rsid w:val="00AD7ABC"/>
    <w:rsid w:val="00AF0EF4"/>
    <w:rsid w:val="00BA56FD"/>
    <w:rsid w:val="00C75600"/>
    <w:rsid w:val="00D34911"/>
    <w:rsid w:val="00E6765F"/>
    <w:rsid w:val="00E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7B8B"/>
  <w15:chartTrackingRefBased/>
  <w15:docId w15:val="{88282CF5-9FBA-4903-989E-EBC9DE8C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36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436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B4362"/>
    <w:rPr>
      <w:color w:val="954F72" w:themeColor="followedHyperlink"/>
      <w:u w:val="single"/>
    </w:rPr>
  </w:style>
  <w:style w:type="paragraph" w:customStyle="1" w:styleId="ConsPlusNormal">
    <w:name w:val="ConsPlusNormal"/>
    <w:rsid w:val="00244B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7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docs3.kodeks.ru/document/902053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docs3.kodeks.ru/document/902053196" TargetMode="External"/><Relationship Id="rId5" Type="http://schemas.openxmlformats.org/officeDocument/2006/relationships/hyperlink" Target="http://rdocs3.kodeks.ru/document/4203880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Мария Александровна</dc:creator>
  <cp:keywords/>
  <dc:description/>
  <cp:lastModifiedBy>Тюлюкова Елизавета Борисовна</cp:lastModifiedBy>
  <cp:revision>18</cp:revision>
  <dcterms:created xsi:type="dcterms:W3CDTF">2019-07-23T22:47:00Z</dcterms:created>
  <dcterms:modified xsi:type="dcterms:W3CDTF">2020-10-08T04:00:00Z</dcterms:modified>
</cp:coreProperties>
</file>