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CE" w:rsidRDefault="00300F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FCE" w:rsidRDefault="00300FCE">
      <w:pPr>
        <w:pStyle w:val="ConsPlusNormal"/>
        <w:outlineLvl w:val="0"/>
      </w:pPr>
    </w:p>
    <w:p w:rsidR="00300FCE" w:rsidRDefault="00300FCE">
      <w:pPr>
        <w:pStyle w:val="ConsPlusTitle"/>
        <w:jc w:val="center"/>
        <w:outlineLvl w:val="0"/>
      </w:pPr>
      <w:r>
        <w:t>ПРАВИТЕЛЬСТВО САХАЛИНСКОЙ ОБЛАСТИ</w:t>
      </w:r>
    </w:p>
    <w:p w:rsidR="00300FCE" w:rsidRDefault="00300FCE">
      <w:pPr>
        <w:pStyle w:val="ConsPlusTitle"/>
        <w:jc w:val="center"/>
      </w:pPr>
    </w:p>
    <w:p w:rsidR="00300FCE" w:rsidRDefault="00300FCE">
      <w:pPr>
        <w:pStyle w:val="ConsPlusTitle"/>
        <w:jc w:val="center"/>
      </w:pPr>
      <w:r>
        <w:t>ПОСТАНОВЛЕНИЕ</w:t>
      </w:r>
    </w:p>
    <w:p w:rsidR="00300FCE" w:rsidRDefault="00300FCE">
      <w:pPr>
        <w:pStyle w:val="ConsPlusTitle"/>
        <w:jc w:val="center"/>
      </w:pPr>
      <w:r>
        <w:t>от 26 мая 2020 г. N 239</w:t>
      </w:r>
    </w:p>
    <w:p w:rsidR="00300FCE" w:rsidRDefault="00300FCE">
      <w:pPr>
        <w:pStyle w:val="ConsPlusTitle"/>
        <w:jc w:val="center"/>
      </w:pPr>
    </w:p>
    <w:p w:rsidR="00300FCE" w:rsidRDefault="00300FCE">
      <w:pPr>
        <w:pStyle w:val="ConsPlusTitle"/>
        <w:jc w:val="center"/>
      </w:pPr>
      <w:r>
        <w:t>ОБ УТВЕРЖДЕНИИ ПОРЯДКОВ ПРЕДОСТАВЛЕНИЯ СУБСИДИЙ (ГРАНТОВ</w:t>
      </w:r>
    </w:p>
    <w:p w:rsidR="00300FCE" w:rsidRDefault="00300FCE">
      <w:pPr>
        <w:pStyle w:val="ConsPlusTitle"/>
        <w:jc w:val="center"/>
      </w:pPr>
      <w:r>
        <w:t>В ФОРМЕ СУБСИДИЙ) НА РАЗВИТИЕ МАЛЫХ ФОРМ ХОЗЯЙСТВОВАНИЯ</w:t>
      </w:r>
    </w:p>
    <w:p w:rsidR="00300FCE" w:rsidRDefault="00300FCE">
      <w:pPr>
        <w:pStyle w:val="ConsPlusTitle"/>
        <w:jc w:val="center"/>
      </w:pPr>
      <w:r>
        <w:t>НА СЕЛЕ В САХАЛИНСКОЙ ОБЛАСТИ И О ВНЕСЕНИИ ИЗМЕНЕНИЙ</w:t>
      </w:r>
    </w:p>
    <w:p w:rsidR="00300FCE" w:rsidRDefault="00300FCE">
      <w:pPr>
        <w:pStyle w:val="ConsPlusTitle"/>
        <w:jc w:val="center"/>
      </w:pPr>
      <w:r>
        <w:t>В ПОЛОЖЕНИЕ О КОМИССИИ ПРАВИТЕЛЬСТВА САХАЛИНСКОЙ ОБЛАСТИ</w:t>
      </w:r>
    </w:p>
    <w:p w:rsidR="00300FCE" w:rsidRDefault="00300FCE">
      <w:pPr>
        <w:pStyle w:val="ConsPlusTitle"/>
        <w:jc w:val="center"/>
      </w:pPr>
      <w:r>
        <w:t>ПО ВОПРОСАМ АГРОПРОМЫШЛЕННОГО КОМПЛЕКСА, УТВЕРЖДЕННОЕ</w:t>
      </w:r>
    </w:p>
    <w:p w:rsidR="00300FCE" w:rsidRDefault="00300FCE">
      <w:pPr>
        <w:pStyle w:val="ConsPlusTitle"/>
        <w:jc w:val="center"/>
      </w:pPr>
      <w:r>
        <w:t>ПОСТАНОВЛЕНИЕМ АДМИНИСТРАЦИИ САХАЛИНСКОЙ ОБЛАСТИ</w:t>
      </w:r>
    </w:p>
    <w:p w:rsidR="00300FCE" w:rsidRDefault="00300FCE">
      <w:pPr>
        <w:pStyle w:val="ConsPlusTitle"/>
        <w:jc w:val="center"/>
      </w:pPr>
      <w:r>
        <w:t>ОТ 04.07.2008 N 190-ПА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статей 78</w:t>
        </w:r>
      </w:hyperlink>
      <w:r>
        <w:t xml:space="preserve">, </w:t>
      </w:r>
      <w:hyperlink r:id="rId6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в целях реализации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427, Правительство Сахалинской области постановляет: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1. Утвердить: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1.1. </w:t>
      </w:r>
      <w:hyperlink w:anchor="P59" w:history="1">
        <w:r>
          <w:rPr>
            <w:color w:val="0000FF"/>
          </w:rPr>
          <w:t>Порядок</w:t>
        </w:r>
      </w:hyperlink>
      <w:r>
        <w:t xml:space="preserve"> предоставления гранта в форме субсидии на поддержку начинающих фермеров (прилагается).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1.2. </w:t>
      </w:r>
      <w:hyperlink w:anchor="P709" w:history="1">
        <w:r>
          <w:rPr>
            <w:color w:val="0000FF"/>
          </w:rPr>
          <w:t>Порядок</w:t>
        </w:r>
      </w:hyperlink>
      <w:r>
        <w:t xml:space="preserve"> предоставления гранта в форме субсидии на развитие семейных ферм (прилагается).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1.3. </w:t>
      </w:r>
      <w:hyperlink w:anchor="P1045" w:history="1">
        <w:r>
          <w:rPr>
            <w:color w:val="0000FF"/>
          </w:rPr>
          <w:t>Порядок</w:t>
        </w:r>
      </w:hyperlink>
      <w:r>
        <w:t xml:space="preserve"> предоставления гранта в форме субсидии на поддержку создания личных подсобных хозяйств населения (прилагается).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1.4.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субсидии на поддержку малых форм хозяйствования (прилагается).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1.5. </w:t>
      </w:r>
      <w:hyperlink w:anchor="P1459" w:history="1">
        <w:r>
          <w:rPr>
            <w:color w:val="0000FF"/>
          </w:rPr>
          <w:t>Порядок</w:t>
        </w:r>
      </w:hyperlink>
      <w:r>
        <w:t xml:space="preserve"> предоставления гранта в форме субсидии на поддержку сельскохозяйственных потребительских кооперативов на развитие материально-технической базы (прилагается).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16.02.2017 N 60 "Об утверждении Порядков предоставления субсидий (грантов) на развитие малых форм хозяйствования на селе в Сахалинской области", за исключением </w:t>
      </w:r>
      <w:hyperlink r:id="rId9" w:history="1">
        <w:r>
          <w:rPr>
            <w:color w:val="0000FF"/>
          </w:rPr>
          <w:t>пункта 2</w:t>
        </w:r>
      </w:hyperlink>
      <w:r>
        <w:t>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Сахалинской области от 12.05.2017 N 204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20.06.2017 N 284 "О внесении изменений в постановление Правительства Сахалинской области от 16.02.2017 N 60 "Об утверждении Порядков предоставления субсидий (грантов) на развитие малых форм хозяйствования на селе в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Сахалинской области от 15.09.2017 N 429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19.10.2017 N 486 "О внесении изменений в постановление Правительства Сахалинской области от 16.02.2017 N 60 "Об </w:t>
      </w:r>
      <w:r>
        <w:lastRenderedPageBreak/>
        <w:t>утверждении Порядков предоставления субсидий (грантов) на развитие малых форм хозяйствования на селе в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Сахалинской области от 24.11.2017 N 545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Сахалинской области от 16.02.2018 N 57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пункты 3</w:t>
        </w:r>
      </w:hyperlink>
      <w:r>
        <w:t xml:space="preserve"> и </w:t>
      </w:r>
      <w:hyperlink r:id="rId17" w:history="1">
        <w:r>
          <w:rPr>
            <w:color w:val="0000FF"/>
          </w:rPr>
          <w:t>4</w:t>
        </w:r>
      </w:hyperlink>
      <w:r>
        <w:t xml:space="preserve"> постановления Правительства Сахалинской области от 28.05.2018 N 225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19.07.2018 N 350 "О внесении изменений в постановление Правительства Сахалинской области от 16.02.2017 N 60 "Об утверждении Порядков предоставления субсидий (грантов) на развитие малых форм хозяйствования на селе в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Сахалинской области от 08.11.2018 N 532 "О внесении изменений в некоторые нормативные правовые акты Сахалинской области";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Сахалинской области от 15.04.2019 N 175 "О внесении изменений в некоторые нормативные правовые акты Сахалинской области".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3. Внести изменения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Сахалинской области от 04.07.2008 N 190-па, с учетом изменений, внесенных постановлением Правительства Сахалинской области от 30.06.2010 N 317, изложив </w:t>
      </w:r>
      <w:hyperlink r:id="rId21" w:history="1">
        <w:r>
          <w:rPr>
            <w:color w:val="0000FF"/>
          </w:rPr>
          <w:t>пункт 4</w:t>
        </w:r>
      </w:hyperlink>
      <w:r>
        <w:t xml:space="preserve"> в следующей редакции: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"4. Комиссия в целях реализации возложенных на нее задач: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4.1. рассматривает: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4.1.1. вопросы, касающиеся приоритетных направлений развития отраслей агропромышленного комплекса и продовольственного обеспечения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4.1.2. вопросы взаимодействия областных органов исполнительной власти Сахалинской области и заинтересованных организаций по вопросам реализации агропродовольственной политики;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4.1.3. вопросы реализации мероприятий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4.1.4. вопросы реализации мероприятий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06.08.2013 N 427;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4.2. осуществляет отбор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кооперативов, за исключением кредитных кооперативов, для предоставления им </w:t>
      </w:r>
      <w:proofErr w:type="spellStart"/>
      <w:r>
        <w:t>грантовой</w:t>
      </w:r>
      <w:proofErr w:type="spellEnd"/>
      <w:r>
        <w:t xml:space="preserve"> поддержки;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принимает решение о согласовании изменений плана расходов в пределах предоставленного гранта и о продление срока освоения гранта.".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</w:t>
      </w:r>
      <w:r>
        <w:lastRenderedPageBreak/>
        <w:t>правовой информации".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момента официального опубликования.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jc w:val="right"/>
      </w:pPr>
      <w:r>
        <w:t>Председатель Правительства</w:t>
      </w:r>
    </w:p>
    <w:p w:rsidR="00300FCE" w:rsidRDefault="00300FCE">
      <w:pPr>
        <w:pStyle w:val="ConsPlusNormal"/>
        <w:jc w:val="right"/>
      </w:pPr>
      <w:r>
        <w:t>Сахалинской области</w:t>
      </w:r>
    </w:p>
    <w:p w:rsidR="00300FCE" w:rsidRDefault="00300FCE">
      <w:pPr>
        <w:pStyle w:val="ConsPlusNormal"/>
        <w:jc w:val="right"/>
      </w:pPr>
      <w:proofErr w:type="spellStart"/>
      <w:r>
        <w:t>А.В.Белик</w:t>
      </w:r>
      <w:proofErr w:type="spellEnd"/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0"/>
      </w:pPr>
      <w:r>
        <w:t>Утвержден</w:t>
      </w:r>
    </w:p>
    <w:p w:rsidR="00300FCE" w:rsidRDefault="00300FCE">
      <w:pPr>
        <w:pStyle w:val="ConsPlusNormal"/>
        <w:jc w:val="right"/>
      </w:pPr>
      <w:r>
        <w:t>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0" w:name="P59"/>
      <w:bookmarkEnd w:id="0"/>
      <w:r>
        <w:t>ПОРЯДОК</w:t>
      </w:r>
    </w:p>
    <w:p w:rsidR="00300FCE" w:rsidRDefault="00300FCE">
      <w:pPr>
        <w:pStyle w:val="ConsPlusTitle"/>
        <w:jc w:val="center"/>
      </w:pPr>
      <w:r>
        <w:t>ПРЕДОСТАВЛЕНИЯ ГРАНТА В ФОРМЕ СУБСИДИИ</w:t>
      </w:r>
    </w:p>
    <w:p w:rsidR="00300FCE" w:rsidRDefault="00300FCE">
      <w:pPr>
        <w:pStyle w:val="ConsPlusTitle"/>
        <w:jc w:val="center"/>
      </w:pPr>
      <w:r>
        <w:t>НА ПОДДЕРЖКУ НАЧИНАЮЩИХ ФЕРМЕРОВ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1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и определяет общие положения о предоставлении гранта в форме субсидии на поддержку начинающих фермеров (далее - Грант), порядок проведения отбора получателей, условия, цели и порядок предоставления Гранта, порядок осуществления контроля за соблюдением целей, условий и порядка предоставления Грантов и ответственность за их несоблюдение.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Для целей настоящего Порядка используются следующие понятия: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начинающий фермер - крестьянское (фермерское) хозяйство, главой которого является гражданин Российской Федерации, зарегистрированное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продукции, и продолжительность деятельности которого не превышает 24 месяцев со дня его регистрации;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грант на поддержку начинающего фермера - средства, предоставляемые из областного бюджета, в том числе за счет средств субсидии из федерального бюджета бюджету Сахалинской области, в соответствии с решением региональной конкурсной комиссии главе крестьянского (фермерского) хозяйства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Государственной программой, в целях создания и развития на сельских территориях Сахалинской области крестьянского (фермерского) хозяйства и новых постоянных рабочих мест на сельских территориях исходя из расчета создания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срок использования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Для крестьянских (фермерских)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сельские территории - сельские населенные пункты Сахалинской области, входящие в состав городских округов (за исключением муниципального образования "Городской округ "Город Южно-Сахалинск"). Перечень данных сельских населенных пунктов определяется распоряжением Правительства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" w:name="P71"/>
      <w:bookmarkEnd w:id="1"/>
      <w:r>
        <w:t>1.3. Целью предоставления Гранта является финансовое обеспечение части затрат начинающих фермеров на создание и развитие хозяйства, при этом Грант может быть использован начинающими фермерами на: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земельных участков из земель сельскохозяйственного назначения;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" w:name="P74"/>
      <w:bookmarkEnd w:id="2"/>
      <w:r>
        <w:t>-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" w:name="P76"/>
      <w:bookmarkEnd w:id="3"/>
      <w:r>
        <w:t>- приобретение сельскохозяйственных животных, в том числе птицы (за исключением свиней);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" w:name="P77"/>
      <w:bookmarkEnd w:id="4"/>
      <w:r>
        <w:t xml:space="preserve">-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3 лет, по </w:t>
      </w:r>
      <w:hyperlink w:anchor="P385" w:history="1">
        <w:r>
          <w:rPr>
            <w:color w:val="0000FF"/>
          </w:rPr>
          <w:t>перечню</w:t>
        </w:r>
      </w:hyperlink>
      <w:r>
        <w:t xml:space="preserve"> согласно приложению N 2 к настоящему Порядку;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семенного материала и посадочного материала для закладки многолетних насаждений;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" w:name="P79"/>
      <w:bookmarkEnd w:id="5"/>
      <w:r>
        <w:t xml:space="preserve">- приобретение средств транспортных снегоходных, соответствующих коду </w:t>
      </w:r>
      <w:hyperlink r:id="rId25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деятельности, в случае, если крестьянское (фермерское) хозяйство осуществляет деятельность по развитию северного оленеводства и (или) мараловодства;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" w:name="P80"/>
      <w:bookmarkEnd w:id="6"/>
      <w:r>
        <w:t xml:space="preserve">- уплату не более 20% стоимости проекта на создание и развитие крестьянского (фермерского) хозяйства (далее - планируемые затраты), включающего приобретение имущества, указанного в </w:t>
      </w:r>
      <w:hyperlink w:anchor="P74" w:history="1">
        <w:r>
          <w:rPr>
            <w:color w:val="0000FF"/>
          </w:rPr>
          <w:t>абзацах 4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 и </w:t>
      </w:r>
      <w:hyperlink w:anchor="P79" w:history="1">
        <w:r>
          <w:rPr>
            <w:color w:val="0000FF"/>
          </w:rPr>
          <w:t>9</w:t>
        </w:r>
      </w:hyperlink>
      <w:r>
        <w:t xml:space="preserve"> настоящего пункта, и реализуемого с привлечением льготного инвестиционного кредита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7" w:name="P81"/>
      <w:bookmarkEnd w:id="7"/>
      <w:r>
        <w:t>- приобретение автономных источников электро-, газо- и водоснабжения;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оплату расходов, связанных с доставкой и монтажом имущества, предусмотренного </w:t>
      </w:r>
      <w:hyperlink w:anchor="P79" w:history="1">
        <w:r>
          <w:rPr>
            <w:color w:val="0000FF"/>
          </w:rPr>
          <w:t>абзацами 9</w:t>
        </w:r>
      </w:hyperlink>
      <w:r>
        <w:t xml:space="preserve"> и </w:t>
      </w:r>
      <w:hyperlink w:anchor="P81" w:history="1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1.4.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</w:t>
      </w:r>
      <w:r>
        <w:lastRenderedPageBreak/>
        <w:t>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1.5. Грант предоставляется крестьянскому (фермерскому) хозяйству, главой которого является гражданин Российской Федерации, зарегистрированному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2. Условия и порядок предоставления Гранта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Грант предоставляется по результатам конкурсного отбора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в том числе за счет средств субсидии из федерального бюджета бюджету Сахалинской области на соответствующие расходы.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Проведение конкурсного отбора осуществляется комиссией Правительства Сахалинской области по вопросам агропромышленного комплекса, состав которой утверждается распоряжением Правительства Сахалинской области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 </w:t>
      </w:r>
      <w:hyperlink w:anchor="P172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начинающих фермеров для предоставления Грантов устанавливается согласно приложению N 1 к настоящему Порядку.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2.4. Максимальный размер Гранта составляет 3 млн. рублей (для разведения крупного рогатого скота мясного и молочного направлений продуктивности) или 2 млн. рублей (на иные направления сельскохозяйственной деятельности) в расчете на 1 начинающего фермера, но не более 90% затрат на создание и развитие хозяйств.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При использовании средств Гранта на цели, указанные в </w:t>
      </w:r>
      <w:hyperlink w:anchor="P80" w:history="1">
        <w:r>
          <w:rPr>
            <w:color w:val="0000FF"/>
          </w:rPr>
          <w:t>абзаце 10 пункта 1.3</w:t>
        </w:r>
      </w:hyperlink>
      <w:r>
        <w:t xml:space="preserve"> настоящего Порядка, Грант предоставляется в размере, не превышающем максимальный размер Гранта, но не более 80% планируемых затрат.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Размер Гранта конкретному получателю определяется Комиссией с учетом собственных средств заявителя и его плана расходов, входящего в состав бизнес-плана, представляемого на конкурсный отбор (далее - План расходов), в соответствии с направлениями, указанными в </w:t>
      </w:r>
      <w:hyperlink w:anchor="P7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 Грант предоставляется на основании заключенного между Министерством и получателем Гранта (победителем конкурсного отбора) Соглашения о предоставлении Гранта (далее - Соглашение):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2.5.1. Соглашения, в том числе дополнительное соглашение о внесении изменений в Соглашение, а также дополнительное соглашение о расторжении Соглашения заключаются в соответствии с типовой формой соглашения, установленной министерством финансов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План расходов является приложением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Дополнительно в Соглашение включаются: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обязательства получателя Гранта по исполнению условий, заявленных при участии в конкурсном отборе, в соответствии с </w:t>
      </w:r>
      <w:hyperlink w:anchor="P199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203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начинающих фермеров для предоставления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договоры), на осуществление Министерством и органами государственного финансового контроля проверок соблюдения ими условий, цели и порядка предоставления Грантов;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условие об открытии получателю Гранта, источником предоставления которого являются </w:t>
      </w:r>
      <w:r>
        <w:lastRenderedPageBreak/>
        <w:t xml:space="preserve">средства федерального бюджета, направляемые бюджету Сахалинской области, и средства областного бюджета, лицевого счета </w:t>
      </w:r>
      <w:proofErr w:type="spellStart"/>
      <w:r>
        <w:t>неучастника</w:t>
      </w:r>
      <w:proofErr w:type="spellEnd"/>
      <w:r>
        <w:t xml:space="preserve"> бюджетного процесса в Управлении Федерального казначейства по Сахалинской области с последующим казначейским сопровождением;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условие об открытии получателю Гранта, источником предоставления которого являются средств областного бюджета, отдельного расчетного счета в российской кредитной организации.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2.5.2. Срок заключения Соглашения составляет 15 рабочих дней со дня подписания протокола о результатах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2.5.3. Все изменения, вносимые в Соглашение, оформляются путем заключения дополнительного соглашения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 Министерство в течение 5 рабочих дней с даты заключения Соглашения оформляет сводный реестр получателей Гранта на основании протокола Комиссии, который утверждается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2.7. Срок подготовки платежных поручений и перечисления Гранта не должен превышать 15 рабочих дней с даты заключения Соглашения о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Перечисление средств получателям Гранта осуществляется: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подлежит в соответствии с бюджетным законодательством Российской Федерации казначейскому сопровождению -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не подлежит в соответствии с бюджетным законодательством Российской Федерации казначейскому сопровождению - на расчетные счета, открытые получателям Грантов в российских кредитных организациях.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Гранта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Гранта документов требованиям к документам, определенным </w:t>
      </w:r>
      <w:hyperlink w:anchor="P221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224" w:history="1">
        <w:r>
          <w:rPr>
            <w:color w:val="0000FF"/>
          </w:rPr>
          <w:t>4.4</w:t>
        </w:r>
      </w:hyperlink>
      <w:r>
        <w:t xml:space="preserve"> Порядка проведения конкурсного отбора начинающих фермеров для предоставления Гранта, или непредставление (представление в неполном объеме) указанных документов;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отказ получателя Гранта от подписания Соглашения или нарушение срока его подписания.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2.9. Срок использования Гранта на поддержку начинающего фермера составляет не более 18 месяцев со дня поступления средств на его счет.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Срок освоения Гранта может быть продлен по решению Комиссии, но не более чем на 6 месяцев. Основанием для принятия такого решения о продлении срока освоения Гранта является документальное подтверждение крестьянским (фермерским) хозяйством наступления обстоятельств непреодолимой силы, препятствующих освоению средств Гранта на поддержку начинающего фермера в установленный срок.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возникновения экономии средств Гранта по итогам исполнения статей расходов, предусмотренных Планом расходов, получатель Гранта в месячный срок со дня окончания срока использования Гранта обязан осуществить возврат Гранта в бюджет Сахалинской области в размере суммы, составляющей сумму экономии.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2.10. В случае необходимости внесения в План расходов изменений, касающихся расходования Гранта, начинающий фермер обращается в Министерство с заявлением о рассмотрении возможности внесения изменений с указанием таких изменений и приложением обоснований вносимых изменений (далее - документы об изменении Плана расходов).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Документы об изменении Плана расходов представляются в Министерство лично по мере необходимости, но не позднее 1 апреля, 1 июля или 1 октября, и рассматриваются Комиссией в срок не позднее одного месяца со дня их поступления.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 результатам рассмотрения документов об изменении Плана расходов Комиссия принимает решение о внесении изменений или об отказе внесения изменений в План расходов, которое оформляется протоколом.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Основаниями для отказа внесения изменений в План расходов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увеличение суммы затрат за счет средств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изменение направления деятельности начинающего фермера;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нарушение обязательств получателя Гранта по исполнению условий, заявленных при участии в конкурсном отборе, в соответствии с </w:t>
      </w:r>
      <w:hyperlink w:anchor="P199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203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начинающих фермеров для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Уведомление о принятом Комиссией решении и проект дополнительного соглашения (в случае положительного решения) направляются Министерством заказным письмом начинающему фермеру в течение 15 рабочих дней с даты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Уведомление о принятом решении об отказе внесения изменений в План расходов должно содержать указание на основании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2.11. Получатель Гранта соглашается на осуществление в отношении его проверки соблюдения условий, целей и порядка предоставления Гранта Министерством и уполномоченным органом государственного финансового контроля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8" w:name="P126"/>
      <w:bookmarkEnd w:id="8"/>
      <w:r>
        <w:t>2.12. Результаты предоставления Гранта оцениваются Министерством ежегодно в соответствии с представляемой отчетностью в течение 5 лет с даты получения Гранта на основании отчетов, документов и информации о достижении следующего показателя результативности: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- не менее 10 процентов.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2.13. Грант может быть выделен начинающему фермеру только один раз. Объекты затрат, понесенных за счет полученного Гранта, не могут одновременно субсидироваться по другим мероприятиям государственных программ.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3. Требования к отчетности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Порядок, сроки и формы представления получателем Гранта отчетности о расходовании средств Гранта и достижении результатов предоставления Гранта устанавливаются Министерством в Соглашении.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4. Порядок осуществления контроля за соблюдением целей,</w:t>
      </w:r>
    </w:p>
    <w:p w:rsidR="00300FCE" w:rsidRDefault="00300FCE">
      <w:pPr>
        <w:pStyle w:val="ConsPlusTitle"/>
        <w:jc w:val="center"/>
      </w:pPr>
      <w:r>
        <w:t>условий и порядка предоставления Гранта</w:t>
      </w:r>
    </w:p>
    <w:p w:rsidR="00300FCE" w:rsidRDefault="00300FCE">
      <w:pPr>
        <w:pStyle w:val="ConsPlusTitle"/>
        <w:jc w:val="center"/>
      </w:pPr>
      <w:r>
        <w:t>и ответственность за их несоблюдение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4.1. Министерство и орган государственного финансового контроля Сахалинской области </w:t>
      </w:r>
      <w:r>
        <w:lastRenderedPageBreak/>
        <w:t>осуществляют обязательную проверку соблюдения условий, целей и порядка предоставления Гранта их получателями.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За несоблюдение условий, целей и порядка предоставления Гранта предусматриваются следующие меры ответственности в случае: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несоблюдения получателем Гранта целей, условий и порядка предоставления Гранта, выявленного по фактам проверок, проведенных главным распорядителем и уполномоченным органом государственного финансового контроля Сахалинской области,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установления факта расходования Гранта (части средств Гранта) не по целевому направлению (по направлениям, не предусмотренным согласованным Планом расходов) - возврат Гранта в бюджет Сахалинской области в размере суммы, израсходованной не по целевому направлению;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неисполнения получателем Гранта условий, определенных Соглашением,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нарушения сроков расходования средств Гранта - возврат Гранта в бюджет Сахалинской области в размере средств, не израсходованных по истечении срока использования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показателей, указанных в </w:t>
      </w:r>
      <w:hyperlink w:anchor="P126" w:history="1">
        <w:r>
          <w:rPr>
            <w:color w:val="0000FF"/>
          </w:rPr>
          <w:t>пункте 2.12</w:t>
        </w:r>
      </w:hyperlink>
      <w:r>
        <w:t xml:space="preserve"> настоящего Порядка и в Соглашении, - возврат Гранта в объеме средств, рассчитанном по следующей формуле: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jc w:val="center"/>
      </w:pPr>
      <w:proofErr w:type="spellStart"/>
      <w:r>
        <w:rPr>
          <w:b/>
        </w:rPr>
        <w:t>V</w:t>
      </w:r>
      <w:r>
        <w:rPr>
          <w:b/>
          <w:vertAlign w:val="subscript"/>
        </w:rPr>
        <w:t>возврата</w:t>
      </w:r>
      <w:proofErr w:type="spellEnd"/>
      <w: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V</w:t>
      </w:r>
      <w:r>
        <w:rPr>
          <w:b/>
          <w:vertAlign w:val="subscript"/>
        </w:rPr>
        <w:t>грант</w:t>
      </w:r>
      <w:proofErr w:type="spellEnd"/>
      <w:r>
        <w:t xml:space="preserve"> </w:t>
      </w:r>
      <w:r>
        <w:rPr>
          <w:b/>
        </w:rPr>
        <w:t xml:space="preserve">x (1 - </w:t>
      </w:r>
      <w:proofErr w:type="spellStart"/>
      <w:r>
        <w:rPr>
          <w:b/>
        </w:rPr>
        <w:t>T</w:t>
      </w:r>
      <w:r>
        <w:rPr>
          <w:b/>
          <w:vertAlign w:val="subscript"/>
        </w:rPr>
        <w:t>i</w:t>
      </w:r>
      <w:proofErr w:type="spellEnd"/>
      <w:r>
        <w:t xml:space="preserve"> </w:t>
      </w:r>
      <w:r>
        <w:rPr>
          <w:b/>
        </w:rPr>
        <w:t xml:space="preserve">/ </w:t>
      </w:r>
      <w:proofErr w:type="spellStart"/>
      <w:r>
        <w:rPr>
          <w:b/>
        </w:rPr>
        <w:t>S</w:t>
      </w:r>
      <w:r>
        <w:rPr>
          <w:b/>
          <w:vertAlign w:val="subscript"/>
        </w:rPr>
        <w:t>i</w:t>
      </w:r>
      <w:proofErr w:type="spellEnd"/>
      <w:r>
        <w:rPr>
          <w:b/>
        </w:rPr>
        <w:t>)</w:t>
      </w:r>
      <w:r>
        <w:t>, где: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сумма Гранта, подлежащая возврату;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грант</w:t>
      </w:r>
      <w:proofErr w:type="spellEnd"/>
      <w:r>
        <w:t xml:space="preserve"> - размер Гранта, предоставленного получателю в отчетном финансовом году;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 на отчетную дату;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Гранта, установленное соглашением на текущий год.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В случае установления Министерством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Гранта, предусмотренных настоящим Порядком, в том числе указания в документах, представленных получателем Гранта, недостоверных сведений, Министерство направляет получателю Гранта требование о возврате средств Гранта в областной бюджет.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Требование о возврате средств Гранта направляется Министерством получателю Гранта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Гранта в течение 10 рабочих дней с даты получения письменного требования Министерства о возврате перечисляет средства Гранта в областной бюджет в размере и по реквизитам, указанным в требовании.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4.4. В случае отказа от добровольного исполнения требований Министерства сумма Гранта, подлежащая возврату, взыскивается в судебном порядке.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Получатель Гранта несет полную ответственность за достоверность представленных в Министерство документов и сведений.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4.6. Решения, принятые Министерством и Комиссией по вопросам, регулируемым настоящим Порядком, могут быть обжалованы в соответствии с действующим законодательством.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 N 1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гранта</w:t>
      </w:r>
    </w:p>
    <w:p w:rsidR="00300FCE" w:rsidRDefault="00300FCE">
      <w:pPr>
        <w:pStyle w:val="ConsPlusNormal"/>
        <w:jc w:val="right"/>
      </w:pPr>
      <w:r>
        <w:t>в форме субсидии на поддержку</w:t>
      </w:r>
    </w:p>
    <w:p w:rsidR="00300FCE" w:rsidRDefault="00300FCE">
      <w:pPr>
        <w:pStyle w:val="ConsPlusNormal"/>
        <w:jc w:val="right"/>
      </w:pPr>
      <w:r>
        <w:t>начинающих фермеров,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9" w:name="P172"/>
      <w:bookmarkEnd w:id="9"/>
      <w:r>
        <w:t>ПОРЯДОК</w:t>
      </w:r>
    </w:p>
    <w:p w:rsidR="00300FCE" w:rsidRDefault="00300FCE">
      <w:pPr>
        <w:pStyle w:val="ConsPlusTitle"/>
        <w:jc w:val="center"/>
      </w:pPr>
      <w:r>
        <w:t>ПРОВЕДЕНИЯ КОНКУРСНОГО ОТБОРА НАЧИНАЮЩИХ ФЕРМЕРОВ</w:t>
      </w:r>
    </w:p>
    <w:p w:rsidR="00300FCE" w:rsidRDefault="00300FCE">
      <w:pPr>
        <w:pStyle w:val="ConsPlusTitle"/>
        <w:jc w:val="center"/>
      </w:pPr>
      <w:r>
        <w:t>ДЛЯ ПРЕДОСТАВЛЕНИЯ ГРАНТА В ФОРМЕ СУБСИДИИ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2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1.1. Организатором конкурсного отбора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При проведении конкурсного отбора все заявители имеют равные условия участия в конкурсе.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2. Порядок формирования конкурсной комиссии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Проведение конкурсного отбора осуществляется комиссией Правительства Сахалинской области по вопросам агропромышленного комплекса, которая является коллегиальным органом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Состав Комиссии формируется из числа лиц, замещающих государственные должности Сахалинской области и должности государственной гражданской службы Сахалинской области, представителей общественности и утверждается распоряжением Правительства Сахалинской области.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3. Порядок объявления о проведении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3.1. Министерство публикует на официальном сайте http://trade.sakhalin.gov.ru (далее - официальный сайт Министерства) сообщение о проведении конкурсного отбора начинающих фермеров не позднее чем за 30 календарных дней до даты окончания приема заявок для участия в конкурсном отборе.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Информационное сообщение о проведении конкурсного отбора должно содержать следующие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место, время и сроки приема заявок на участие в конкурсном отборе;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требования к оформлению конкурсной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условия и критерии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документов, необходимых для участия в конкурсном отборе; и форма заявки для участия в отборе (далее - конкурсная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номера контактных телефонов для получения консультаций.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3.2. Конкурсный отбор проводится в два этапа. На первом этапе проведения конкурса Комиссия рассматривает конкурсные заявки, представленные участниками конкурсного отбора. Второй этап конкурса проводится в форме презентации бизнес-плана участниками конкурсного отбора.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4. Порядок, сроки и условия участия в конкурсном отборе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bookmarkStart w:id="10" w:name="P199"/>
      <w:bookmarkEnd w:id="10"/>
      <w:r>
        <w:t>4.1. Конкурсная заявка подается участником конкурсного отбора в Министерство не позднее даты, указанной в информационном сообщении о проведении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Заявка для участия в отборе, бизнес-план, входящий в состав конкурсной заявки, представляются по форме, утвержденной распоряжением Министерства, с приложением описи документов (на бумажном носителе в двух экземплярах).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Конкурсные заявки регистрируются в журнале в хронологическом порядке по дате и времени поступления в Министерство. В случае направления конкурсной заявки по почте дата поступления в Министерство определяется по оттиску календарного штемпеля объекта почтовой связи места назначения письма.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Второй экземпляр описи с отметкой о приеме документов возвращается участнику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1" w:name="P203"/>
      <w:bookmarkEnd w:id="11"/>
      <w:r>
        <w:t>4.2. Конкурсную заявку на получение гранта в форме субсидии (далее - грант) может подать крестьянское (фермерское) хозяйство, главой которого является гражданин Российской Федерации, зарегистрированное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 (далее - заявитель), с приложением документов, подтверждающих соблюдение следующих условий или требований (на дату подачи конкурсной заявки):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ранее не являлся получателем: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а) гранта на создание и развитие КФХ;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гранта на развитие семейных ферм;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в) средств финансовой поддержки,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(в случае, если указанную единовременную выплату заявитель получает для создания и развития хозяйства и не допускает финансирование за счет указанной выплаты одних и тех же затрат, то заявитель может подать заявку на участие в конкурсе по отбору начинающих фермеров);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является главой КФХ или индивидуальным предпринимателем, деятельность которого на дату подачи заявки не превышает 24 месяцев со дня регистрации на территории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имеет бизнес-план по созданию и развитию хозяйства по направлению деятельности (отрасли), определенной государственной </w:t>
      </w:r>
      <w:hyperlink r:id="rId27" w:history="1">
        <w:r>
          <w:rPr>
            <w:color w:val="0000FF"/>
          </w:rPr>
          <w:t>программой</w:t>
        </w:r>
      </w:hyperlink>
      <w: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увеличению объема реализуемой сельскохозяйственной продукции (далее - бизнес-план);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оплачивать за счет собственных средств не менее 10% от общего объема затрат, указанных в плане расходов;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заявитель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КФХ (календарный график использования гранта);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создать в течение срока использования гранта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сохранить созданные новые постоянные рабочие места в течение не менее 5 лет после получения гранта (сведения о численности на пятилетний период);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осуществлять деятельность КФХ в течение не менее 5 лет после получения гранта на создание и развитие хозяйства (сведения о производстве продукции на пятилетний период);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соглашается на передачу и обработку его персональных данных в соответствии с законодательством Российской Федерации (письменное согласие);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</w:t>
      </w:r>
      <w:hyperlink w:anchor="P71" w:history="1">
        <w:r>
          <w:rPr>
            <w:color w:val="0000FF"/>
          </w:rPr>
          <w:t>пункте 1.3</w:t>
        </w:r>
      </w:hyperlink>
      <w:r>
        <w:t xml:space="preserve"> Порядка предоставления гранта на поддержку начинающих фермеров;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иная просроченная задолженность перед бюджетом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заявитель, являющийся юридическим лицом, не должен находиться в процессе ликвидации, реорганизации,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2" w:name="P221"/>
      <w:bookmarkEnd w:id="12"/>
      <w:r>
        <w:t xml:space="preserve">4.3. В целях подтверждения соответствия условиям, определенным </w:t>
      </w:r>
      <w:hyperlink w:anchor="P203" w:history="1">
        <w:r>
          <w:rPr>
            <w:color w:val="0000FF"/>
          </w:rPr>
          <w:t>пунктом 4.2</w:t>
        </w:r>
      </w:hyperlink>
      <w:r>
        <w:t xml:space="preserve"> настоящего Порядка, заявитель представляет в Министерство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а) заявку об участии в конкурсном отборе по форме, утвержденной распоряжением Министерства, с описью документов (в двух экземплярах), в которой предусмотрены обязательства главы КФХ, определенные </w:t>
      </w:r>
      <w:hyperlink w:anchor="P203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бизнес-план по созданию и развитию хозяйства по форме, утвержденной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3" w:name="P224"/>
      <w:bookmarkEnd w:id="13"/>
      <w:r>
        <w:t>4.4. К заявке на участие в конкурсе могут быть приложены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выписка из Единого государственного реестра индивидуальных предпринимателей или </w:t>
      </w:r>
      <w:r>
        <w:lastRenderedPageBreak/>
        <w:t>Единого государственного реестра юридических лиц, выданная не ранее чем за 30 календарных дней до дня подачи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Министерство не вправе требовать от заявителя представления документов, предусмотренных настоящим пунктом. Заявитель вправе представить указанные документы и сведения в Министерство по собственной инициативе.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если заявитель не представил документы, предусмотренные настоящим пунктом, Министерство запрашивает их в порядке межведомственного информационного взаимодействия.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Основаниями для отказа в участии в отборе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условиям и требованиям, указанным в </w:t>
      </w:r>
      <w:hyperlink w:anchor="P203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В случае если по окончании срока подачи конкурсных заявок не подана ни одна конкурсная заявка, конкурсный отбор признается Комиссией несостоявшимся.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5. Порядок определения победителя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5.1.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5.2. На первом этапе конкурсного отбора в течение 10 рабочих дней с момента окончания приема конкурсных заявок Комиссия осуществляет предварительную проверку представленных документов, определяет соответствие заявителей и представленной ими конкурсной документации условиям и требованиям, установленным в </w:t>
      </w:r>
      <w:hyperlink w:anchor="P203" w:history="1">
        <w:r>
          <w:rPr>
            <w:color w:val="0000FF"/>
          </w:rPr>
          <w:t>пункте 4.2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во втором этапе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4" w:name="P238"/>
      <w:bookmarkEnd w:id="14"/>
      <w:r>
        <w:t>Решение Комиссии в течение 2 рабочих дней оформляется протоколом, который в день его подписания размещается на официальном сайте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Основанием для принятия Комиссией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является несоответствие заявителя условиям и требованиям, установленным в </w:t>
      </w:r>
      <w:hyperlink w:anchor="P203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5.3. В срок не более 5 рабочих дней с момента подписания протокола, предусмотренного </w:t>
      </w:r>
      <w:hyperlink w:anchor="P238" w:history="1">
        <w:r>
          <w:rPr>
            <w:color w:val="0000FF"/>
          </w:rPr>
          <w:t>абзацем вторым пункта 5.2</w:t>
        </w:r>
      </w:hyperlink>
      <w:r>
        <w:t xml:space="preserve"> настоящего Порядка, Министерство направляет участнику заказным письмом уведомление о принятом в отношении его решении.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принятия решения о допуске к участию во втором этапе конкурсного отбора в уведомлении также указываются дата, время и место его проведения.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В случае принятия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в уведомлении также указываются причины (основание) принятого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5" w:name="P243"/>
      <w:bookmarkEnd w:id="15"/>
      <w:r>
        <w:t>5.4. Второй этап конкурса - презентация участником бизнес-плана проводится в срок не более 15 рабочих дней после проведения первого этапа (подписания протокола Комиссии).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На втором этапе осуществляется презентация заявителем своего проекта Комиссии с </w:t>
      </w:r>
      <w:r>
        <w:lastRenderedPageBreak/>
        <w:t>обоснованием основных экономических показателей, а также оценка и отбор конкурсных заявок по балльной системе исходя из следующих критериев отбора:</w:t>
      </w:r>
    </w:p>
    <w:p w:rsidR="00300FCE" w:rsidRDefault="00300F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134"/>
      </w:tblGrid>
      <w:tr w:rsidR="00300FCE">
        <w:tc>
          <w:tcPr>
            <w:tcW w:w="567" w:type="dxa"/>
          </w:tcPr>
          <w:p w:rsidR="00300FCE" w:rsidRDefault="00300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Балл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1.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Развитие сельских территорий: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</w:r>
            <w:proofErr w:type="spellStart"/>
            <w:r>
              <w:t>Ногликского</w:t>
            </w:r>
            <w:proofErr w:type="spellEnd"/>
            <w:r>
              <w:t xml:space="preserve">, </w:t>
            </w:r>
            <w:proofErr w:type="spellStart"/>
            <w:r>
              <w:t>Охинского</w:t>
            </w:r>
            <w:proofErr w:type="spellEnd"/>
            <w:r>
              <w:t>, Курильского, Южно-Курильского, Северо-Курильского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</w:t>
            </w:r>
            <w:proofErr w:type="spellStart"/>
            <w:r>
              <w:t>Смирныховского</w:t>
            </w:r>
            <w:proofErr w:type="spellEnd"/>
            <w:r>
              <w:t xml:space="preserve">, </w:t>
            </w:r>
            <w:proofErr w:type="spellStart"/>
            <w:r>
              <w:t>Поронайского</w:t>
            </w:r>
            <w:proofErr w:type="spellEnd"/>
            <w:r>
              <w:t xml:space="preserve">, </w:t>
            </w:r>
            <w:proofErr w:type="spellStart"/>
            <w:r>
              <w:t>Углегорского</w:t>
            </w:r>
            <w:proofErr w:type="spellEnd"/>
            <w:r>
              <w:t xml:space="preserve">, </w:t>
            </w:r>
            <w:proofErr w:type="spellStart"/>
            <w:r>
              <w:t>Макаровского</w:t>
            </w:r>
            <w:proofErr w:type="spellEnd"/>
            <w:r>
              <w:t xml:space="preserve">, </w:t>
            </w:r>
            <w:proofErr w:type="spellStart"/>
            <w:r>
              <w:t>Томаринского</w:t>
            </w:r>
            <w:proofErr w:type="spellEnd"/>
            <w:r>
              <w:t xml:space="preserve">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</w:r>
            <w:proofErr w:type="spellStart"/>
            <w:r>
              <w:t>Анивского</w:t>
            </w:r>
            <w:proofErr w:type="spellEnd"/>
            <w:r>
              <w:t xml:space="preserve">, Холмского, </w:t>
            </w:r>
            <w:proofErr w:type="spellStart"/>
            <w:r>
              <w:t>Невельского</w:t>
            </w:r>
            <w:proofErr w:type="spellEnd"/>
            <w:r>
              <w:t xml:space="preserve">, </w:t>
            </w:r>
            <w:proofErr w:type="spellStart"/>
            <w:r>
              <w:t>Корсаковского</w:t>
            </w:r>
            <w:proofErr w:type="spellEnd"/>
            <w:r>
              <w:t>, Долинского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2.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Приоритетность направлений производства: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производство молока, мяса говядины, оленины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иные направления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3.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Наличие в бизнес-плане планируемого увеличения производства продукции: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10% за 2 года, начиная с года получения гранта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- 10% в году получения гранта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4.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Наличие в бизнес-плане развития собственной базы для переработки произведенной продукции: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имеется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не имеется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5.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Членство в сельскохозяйственных потребительских кооперативах: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состоит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не состоит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6.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Наличие сельскохозяйственной техники в собственности заявителя на дату подачи заявки, ед.: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5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2 до 5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- 1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техника отсутствует или информация не представлена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Наличие поголовья сельскохозяйственных животных на дату подачи заявки по основному направлению деятельности (для хозяйств, занимающихся животноводством)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bookmarkStart w:id="16" w:name="P300"/>
            <w:bookmarkEnd w:id="16"/>
            <w:r>
              <w:t>7.1. Крупного рогатого скота: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10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5 до 10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менее 5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7.2. Овец и коз: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50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20 до 50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менее 20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7.3. Сельскохозяйственной птицы, кроликов: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300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100 до 300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100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bookmarkStart w:id="17" w:name="P324"/>
            <w:bookmarkEnd w:id="17"/>
            <w:r>
              <w:t>7.4. Пчел: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40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20 до 40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20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Баллы по </w:t>
            </w:r>
            <w:hyperlink w:anchor="P300" w:history="1">
              <w:r>
                <w:rPr>
                  <w:color w:val="0000FF"/>
                </w:rPr>
                <w:t>пунктам 7.1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7.4</w:t>
              </w:r>
            </w:hyperlink>
            <w:r>
              <w:t xml:space="preserve"> не суммируются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8.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Общая площадь пашни на дату подачи заявки (для хозяйств, занимающихся растениеводством):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10 га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5 до 10 га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менее 5 га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9.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Площадь </w:t>
            </w:r>
            <w:proofErr w:type="spellStart"/>
            <w:r>
              <w:t>сельскохозугодий</w:t>
            </w:r>
            <w:proofErr w:type="spellEnd"/>
            <w:r>
              <w:t>, га: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30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10 до 30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10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</w:tcPr>
          <w:p w:rsidR="00300FCE" w:rsidRDefault="00300FCE">
            <w:pPr>
              <w:pStyle w:val="ConsPlusNormal"/>
            </w:pPr>
            <w:r>
              <w:t>10.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Оценка по результатам презентации бизнес-плана (заявители оцениваются по пятибалльной системе, в зачет идет средняя оценка всех членов комиссии)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0 - 5</w:t>
            </w:r>
          </w:p>
        </w:tc>
      </w:tr>
    </w:tbl>
    <w:p w:rsidR="00300FCE" w:rsidRDefault="00300FCE">
      <w:pPr>
        <w:pStyle w:val="ConsPlusNormal"/>
      </w:pPr>
    </w:p>
    <w:p w:rsidR="00300FCE" w:rsidRDefault="00300FCE">
      <w:pPr>
        <w:pStyle w:val="ConsPlusNormal"/>
        <w:ind w:firstLine="540"/>
        <w:jc w:val="both"/>
      </w:pPr>
      <w:r>
        <w:t>--------------------------------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18" w:name="P357"/>
      <w:bookmarkEnd w:id="18"/>
      <w:r>
        <w:t xml:space="preserve">&lt;*&gt; Поголовье сельскохозяйственных животных отсутствует или информация не </w:t>
      </w:r>
      <w:r>
        <w:lastRenderedPageBreak/>
        <w:t>представлена - 0 баллов.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Результатом второго этапа конкурсного отбора является определение победителей конкурсного отбора начинающих фермеров для предоставления грантов, утверждение им размера гранта и плана расходов.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5.5. Рейтинг победителей конкурсного отбора формируется в виде таблицы, где все участники отбора располагаются в порядке убывания суммы баллов, определенных в соответствии с </w:t>
      </w:r>
      <w:hyperlink w:anchor="P243" w:history="1">
        <w:r>
          <w:rPr>
            <w:color w:val="0000FF"/>
          </w:rPr>
          <w:t>пунктом 5.4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При равном количестве баллов рейтинг победителя отбора определяется с учетом очередности подачи конкурсных заявок.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году, а также исходя из задач, направленных на достижение целевых показателей Государственной программы.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5.6. По результатам рассмотрения заявок в течение 5 рабочих дней Комиссией оформляется протокол, в котором отражаются следующие основные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1) дата составления протокола;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2) состав Комиссии;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3) сведения об участниках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4) заключение Комиссии о победителях конкурсного отбора с обоснованием выбора и размера предоставляемой государственной поддержки (гранта), об утверждении плана расходов, об отказе в государственной поддержке.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Заявителям, допущенным ко второму этапу отбора, но не попавшим в перечень победителей отбора, направляется заказным письмом уведомление об отказе в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Протокол подписывается всеми членами Комиссии.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5.7. Министерство в течение 5 рабочих дней со дня подписания протокола размещает информацию о результатах отбора на официальном сайте Министерства, информирует каждого заявителя о принятом решении и направляет победителям конкурсного отбора проект соглашения о предоставлении гранта.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 N 2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гранта</w:t>
      </w:r>
    </w:p>
    <w:p w:rsidR="00300FCE" w:rsidRDefault="00300FCE">
      <w:pPr>
        <w:pStyle w:val="ConsPlusNormal"/>
        <w:jc w:val="right"/>
      </w:pPr>
      <w:r>
        <w:t>в форме субсидии на поддержку</w:t>
      </w:r>
    </w:p>
    <w:p w:rsidR="00300FCE" w:rsidRDefault="00300FCE">
      <w:pPr>
        <w:pStyle w:val="ConsPlusNormal"/>
        <w:jc w:val="right"/>
      </w:pPr>
      <w:r>
        <w:t>начинающих фермеров,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19" w:name="P385"/>
      <w:bookmarkEnd w:id="19"/>
      <w:r>
        <w:t>ПЕРЕЧЕНЬ</w:t>
      </w:r>
    </w:p>
    <w:p w:rsidR="00300FCE" w:rsidRDefault="00300FCE">
      <w:pPr>
        <w:pStyle w:val="ConsPlusTitle"/>
        <w:jc w:val="center"/>
      </w:pPr>
      <w:r>
        <w:t>СЕЛЬСКОХОЗЯЙСТВЕННОЙ ТЕХНИКИ И НАВЕСНОГО ОБОРУДОВАНИЯ,</w:t>
      </w:r>
    </w:p>
    <w:p w:rsidR="00300FCE" w:rsidRDefault="00300FCE">
      <w:pPr>
        <w:pStyle w:val="ConsPlusTitle"/>
        <w:jc w:val="center"/>
      </w:pPr>
      <w:r>
        <w:t>ГРУЗОВОГО АВТОМОБИЛЬНОГО ТРАНСПОРТА, ОБОРУДОВАНИЯ</w:t>
      </w:r>
    </w:p>
    <w:p w:rsidR="00300FCE" w:rsidRDefault="00300FCE">
      <w:pPr>
        <w:pStyle w:val="ConsPlusTitle"/>
        <w:jc w:val="center"/>
      </w:pPr>
      <w:r>
        <w:t>ДЛЯ ПРОИЗВОДСТВА И ПЕРЕРАБОТКИ</w:t>
      </w:r>
    </w:p>
    <w:p w:rsidR="00300FCE" w:rsidRDefault="00300FCE">
      <w:pPr>
        <w:pStyle w:val="ConsPlusTitle"/>
        <w:jc w:val="center"/>
      </w:pPr>
      <w:r>
        <w:t>СЕЛЬСКОХОЗЯЙСТВЕННОЙ ПРОДУКЦИИ</w:t>
      </w:r>
    </w:p>
    <w:p w:rsidR="00300FCE" w:rsidRDefault="00300F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00FCE">
        <w:tc>
          <w:tcPr>
            <w:tcW w:w="5953" w:type="dxa"/>
          </w:tcPr>
          <w:p w:rsidR="00300FCE" w:rsidRDefault="00300F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r>
              <w:t>Коды в соответствии с Общероссийским классификатором продукции по видам экономической деятельности ОК 034-2014</w:t>
            </w:r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27.11.31.000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Установки генераторные с карбюраторными двигателями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27.11.32.110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28.13.14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28.22.15.110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28.22.15.120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Конвейеры ленточные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28.22.17.111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Конвейеры скребковые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28.22.17.112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Конвейеры пластинчатые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28.22.17.113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Конвейеры роликовые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28.22.17.115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Конвейеры винтовые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28.22.17.116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Элеваторы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28.22.17.120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Элеваторы ковшовые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28.22.17.121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Элеваторы специальные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28.22.17.122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28.22.17.190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28.22.18.210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сельскохозяйственные прочие, кроме универсальных и навесных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28.22.18.220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сельскохозяйственные специальные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28.22.18.221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Зернопогрузчики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28.22.18.222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сельскохозяйственные грейферные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28.22.18.223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28.22.18.230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Загрузчики сельскохозяйственные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28.22.18.231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Разгрузчики сельскохозяйственные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28.22.18.232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Стрелы подъемные сельскохозяйственные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28.22.18.233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lastRenderedPageBreak/>
              <w:t>Опрокидыватели сельскохозяйственные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28.22.18.234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для животноводческих ферм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28.22.18.240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28.22.18.241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28.22.18.242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proofErr w:type="spellStart"/>
            <w:r>
              <w:t>Навозопогрузчики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28.22.18.243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28.22.18.244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Стогометатели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28.22.18.245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28.22.18.246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для животноводческих ферм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28.22.18.249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Загрузчики, разгрузчики для животноводческих ферм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28.22.18.250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Загрузчики для животноводческих ферм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28.22.18.251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Разгрузчики для животноводческих ферм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28.22.18.252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Загрузчики сухих и влажных 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28.22.18.253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Фуражиры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28.22.18.254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proofErr w:type="spellStart"/>
            <w:r>
              <w:t>Скирдорезы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28.22.18.255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28.25.13.111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28.25.13.112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28.25.13.115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холодильное прочее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28.25.13.119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28.25.20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28.29.12.110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для сельского хозяйства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28.30.2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 мощностью двигателя не более 37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28.30.21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28.30.21.110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гусеничные с мощностью двигателя не более 37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28.30.21.120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28.30.22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колесные с мощностью двигателя от 37 кВт до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28.30.22.110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гусеничные с мощностью двигателя от 37 кВт до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28.30.22.120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lastRenderedPageBreak/>
              <w:t>Тракторы с мощностью двигателя более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28.30.23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колесные с мощностью двигателя более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28.30.23.110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Тракторы сельскохозяйственные гусеничные с мощностью двигателя более 59 кВт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28.30.23.120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28.30.3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28.30.31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общего назначения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28.30.31.110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28.30.31.120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кустарниково-болотные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28.30.31.121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лесные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28.30.31.122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плантажные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28.30.31.123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Плуги </w:t>
            </w:r>
            <w:proofErr w:type="spellStart"/>
            <w:r>
              <w:t>рыхлительные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28.30.31.124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клавишные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28.30.31.125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горные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28.30.31.126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садовые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28.30.31.127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28.30.31.129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Бороны, скарификаторы, культиваторы, машины для прополки и </w:t>
            </w:r>
            <w:proofErr w:type="spellStart"/>
            <w:r>
              <w:t>пропалыватели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28.30.32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Бороны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28.30.32.110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Бороны зубовые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28.30.32.111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Бороны дисковые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28.30.32.112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Бороны сетчатые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28.30.32.113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Бороны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28.30.32.119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Скарификаторы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28.30.32.120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Культиваторы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28.30.32.130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Рыхлители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28.30.32.140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Машины для прополки и </w:t>
            </w:r>
            <w:proofErr w:type="spellStart"/>
            <w:r>
              <w:t>пропалыватели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28.30.32.150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Сеялки, сажалки и рассадопосадочные машины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28.30.33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28.30.33.110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 зерновые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28.30.33.111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 зернотуковые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28.30.33.112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lastRenderedPageBreak/>
              <w:t>Сеялки-культиваторы стерневые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28.30.33.113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 свекловичные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28.30.33.116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 овощные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28.30.33.117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Сеялки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28.30.33.119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Сажалки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28.30.33.120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рассадопосадочные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28.30.33.130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28.30.34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28.30.34.000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28.30.39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Косилки для газонов, парков или спортивных площадок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28.30.4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уборки урожая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28.30.5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Косилки (включая устройства режущие для установки на тракторе), не включенные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28.30.51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сеноуборочные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28.30.52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Прессы для соломы или сена, включая пресс-подборщики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28.30.53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28.30.54.110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уборки и первичной обработки свеклы и других корнеплодов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28.30.54.120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уборки урожая и обмолота, не включенные в другие группировки (в части обеспечения кормами собственных животных)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28.30.59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28.30.6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28.30.7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и оборудование сельскохозяйственные прочие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28.30.8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28.30.81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очистки, сортировки или калибровки яиц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28.30.81.110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28.30.81.190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lastRenderedPageBreak/>
              <w:t>Установки и аппараты доильные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28.30.82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Установки доильные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28.30.82.110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Аппараты доильные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28.30.82.120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28.30.83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Дробилки для 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28.30.83.110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28.30.83.120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Овощетерки, </w:t>
            </w:r>
            <w:proofErr w:type="spellStart"/>
            <w:r>
              <w:t>пастоизготовители</w:t>
            </w:r>
            <w:proofErr w:type="spellEnd"/>
            <w:r>
              <w:t xml:space="preserve"> и мялки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28.30.83.130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Смесители 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28.30.83.140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Запарники-смесители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28.30.83.150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Котлы-</w:t>
            </w:r>
            <w:proofErr w:type="spellStart"/>
            <w:r>
              <w:t>парообразователи</w:t>
            </w:r>
            <w:proofErr w:type="spellEnd"/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28.30.83.160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Котлы варочные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28.30.83.170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Мойки и мойки-корнерезки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28.30.83.180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подогрева молока, обрата и оборудование для молока прочее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28.30.83.190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Инкубаторы и брудеры для птицеводства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28.30.84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Инкубаторы птицеводческие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28.30.84.110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Брудеры птицеводческие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28.30.84.120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и оборудование для содержания птицы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28.30.85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28.30.86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28.30.86.110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28.30.86.120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28.30.86.140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пчеловодства,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28.30.86.150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28.92.21.110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Бульдозеры на колесных тракторах и тягачах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28.92.21.120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Грейдеры самоходные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28.92.22.110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Планировщики самоходные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28.92.22.120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28.29.39.000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28.92.25.000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lastRenderedPageBreak/>
              <w:t>Сепараторы-сливкоотделители центробежные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28.93.11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28.93.12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технологическое для комбикормовой промышленности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28.93.13.140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Машины для дробления зерна, кукурузных початков, жмыха и микроэлементов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28.93.13.141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мелассирования</w:t>
            </w:r>
            <w:proofErr w:type="spellEnd"/>
            <w:r>
              <w:t>, подачи жиров и дозирования компонентов комбикормов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28.93.13.142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Прессы для гранулирования комбикормов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28.93.13.143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технологическое прочее для комбикормовой промышленности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28.93.13.149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переработки мяса или птицы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28.93.17.170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переработки плодов, орехов или овощей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28.93.17.180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28.93.17.290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29.10.4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29.10.59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29.10.59.240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транспортные-фургоны для перевозки пищевых продуктов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29.10.59.280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29.10.59.310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29.10.59.390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29.20.23.113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29.20.23.114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29.20.23.120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29.20.23.130</w:t>
              </w:r>
            </w:hyperlink>
          </w:p>
        </w:tc>
      </w:tr>
      <w:tr w:rsidR="00300FCE">
        <w:tc>
          <w:tcPr>
            <w:tcW w:w="5953" w:type="dxa"/>
          </w:tcPr>
          <w:p w:rsidR="00300FCE" w:rsidRDefault="00300FCE">
            <w:pPr>
              <w:pStyle w:val="ConsPlusNormal"/>
            </w:pPr>
            <w:r>
              <w:t xml:space="preserve">Прицепы и полуприцепы прочие, не включенные в </w:t>
            </w:r>
            <w:r>
              <w:lastRenderedPageBreak/>
              <w:t>другие группировки</w:t>
            </w:r>
          </w:p>
        </w:tc>
        <w:tc>
          <w:tcPr>
            <w:tcW w:w="3118" w:type="dxa"/>
          </w:tcPr>
          <w:p w:rsidR="00300FCE" w:rsidRDefault="00300FCE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29.20.23.190</w:t>
              </w:r>
            </w:hyperlink>
          </w:p>
        </w:tc>
      </w:tr>
    </w:tbl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0"/>
      </w:pPr>
      <w:r>
        <w:t>Утвержден</w:t>
      </w:r>
    </w:p>
    <w:p w:rsidR="00300FCE" w:rsidRDefault="00300FCE">
      <w:pPr>
        <w:pStyle w:val="ConsPlusNormal"/>
        <w:jc w:val="right"/>
      </w:pPr>
      <w:r>
        <w:t>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20" w:name="P709"/>
      <w:bookmarkEnd w:id="20"/>
      <w:r>
        <w:t>ПОРЯДОК</w:t>
      </w:r>
    </w:p>
    <w:p w:rsidR="00300FCE" w:rsidRDefault="00300FCE">
      <w:pPr>
        <w:pStyle w:val="ConsPlusTitle"/>
        <w:jc w:val="center"/>
      </w:pPr>
      <w:r>
        <w:t>ПРЕДОСТАВЛЕНИЯ ГРАНТА В ФОРМЕ СУБСИДИИ</w:t>
      </w:r>
    </w:p>
    <w:p w:rsidR="00300FCE" w:rsidRDefault="00300FCE">
      <w:pPr>
        <w:pStyle w:val="ConsPlusTitle"/>
        <w:jc w:val="center"/>
      </w:pPr>
      <w:r>
        <w:t>НА РАЗВИТИЕ СЕМЕЙНЫХ ФЕРМ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1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181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и определяет общие положения о предоставлении гранта в форме субсидии на развитие семейных ферм (далее - Грант), порядок проведения отбора получателей, условия, цели и порядок предоставления Гранта, порядок осуществления контроля за соблюдением целей, условий и порядка предоставления Грантов и ответственность за их несоблюдение.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Для целей настоящего Порядка используются следующие определения и понятия: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семейная ферма - крестьянское (фермерское) хозяйство (далее - КФХ), зарегистрированное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продукции, и осуществляющее деятельность, основанную на личном участии главы и членов хозяйства, состоящих в родстве (не менее 2 таких членов, включая главу), продолжительность деятельности которого превышает 24 месяца со дня его регистрации;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грант на развитие семейной фермы - средства, предоставляемые из областного бюджета, в том числе за счет средств субсидии из федерального бюджета бюджету Сахалинской области, в соответствии с решением региональной конкурсной комиссии главе крестьянского (фермерского) хозяйства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поддержки в соответствии с Государственной программой, в целях развития на сельских территориях Сахалинской области крестьянского (фермерского)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Для крестьянских (фермерских)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сельские территории - сельские населенные пункты, входящие в состав городских округов (за исключением муниципального образования "Городской округ "Город Южно-Сахалинск"). Перечень данных сельских населенных пунктов определяется распоряжением Правительства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1" w:name="P721"/>
      <w:bookmarkEnd w:id="21"/>
      <w:r>
        <w:lastRenderedPageBreak/>
        <w:t>1.3. Целью предоставления Гранта является финансовое обеспечение части затрат КФХ на развитие семейных ферм, при этом Грант может быть использован КФХ на: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2" w:name="P723"/>
      <w:bookmarkEnd w:id="22"/>
      <w:r>
        <w:t>-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3" w:name="P724"/>
      <w:bookmarkEnd w:id="23"/>
      <w:r>
        <w:t>-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утверждается нормативным актом министерства сельского хозяйства и торговли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300 голов, овец (коз) - не более 500 условных голов;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4" w:name="P726"/>
      <w:bookmarkEnd w:id="24"/>
      <w:r>
        <w:t>- приобретение снегоходных средств в случае, если крестьянское (фермерское) хозяйство осуществляет деятельность по развитию северного оленеводства;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5" w:name="P727"/>
      <w:bookmarkEnd w:id="25"/>
      <w:r>
        <w:t xml:space="preserve">- уплату не более 20% стоимости проекта (далее - планируемые затраты) на развитие семейной фермы, включающего приобретение имущества, предусмотренного </w:t>
      </w:r>
      <w:hyperlink w:anchor="P723" w:history="1">
        <w:r>
          <w:rPr>
            <w:color w:val="0000FF"/>
          </w:rPr>
          <w:t>абзацами 3</w:t>
        </w:r>
      </w:hyperlink>
      <w:r>
        <w:t xml:space="preserve">, </w:t>
      </w:r>
      <w:hyperlink w:anchor="P724" w:history="1">
        <w:r>
          <w:rPr>
            <w:color w:val="0000FF"/>
          </w:rPr>
          <w:t>4</w:t>
        </w:r>
      </w:hyperlink>
      <w:r>
        <w:t xml:space="preserve">, </w:t>
      </w:r>
      <w:hyperlink w:anchor="P726" w:history="1">
        <w:r>
          <w:rPr>
            <w:color w:val="0000FF"/>
          </w:rPr>
          <w:t>6</w:t>
        </w:r>
      </w:hyperlink>
      <w:r>
        <w:t xml:space="preserve"> настоящего подпункта, осуществленного с привлечением льготного инвестиционного кредита в соответствии с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уплату расходов, связанных с доставкой и (или) монтажом имущества, указанного в </w:t>
      </w:r>
      <w:hyperlink w:anchor="P724" w:history="1">
        <w:r>
          <w:rPr>
            <w:color w:val="0000FF"/>
          </w:rPr>
          <w:t>абзацах 4</w:t>
        </w:r>
      </w:hyperlink>
      <w:r>
        <w:t xml:space="preserve"> - </w:t>
      </w:r>
      <w:hyperlink w:anchor="P726" w:history="1">
        <w:r>
          <w:rPr>
            <w:color w:val="0000FF"/>
          </w:rPr>
          <w:t>6</w:t>
        </w:r>
      </w:hyperlink>
      <w:r>
        <w:t xml:space="preserve"> настоящего пункта;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автономных источников электро-, газо- и водоснабжения.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1.4.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1.5. Грант предоставляется крестьянскому (фермерскому) хозяйству, зарегистрированному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продукции, осуществляющему деятельность, основанную на личном участии главы и членов хозяйства.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2. Условия и порядок предоставления Гранта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Грант предоставляется по результатам конкурсного отбора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в том числе за счет средств субсидии из федерального бюджета бюджету Сахалинской области на соответствующие расходы.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Проведение конкурсного отбора осуществляется комиссией Правительства Сахалинской области по вопросам агропромышленного комплекса, состав которой утверждается распоряжением Правительства Сахалинской области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 xml:space="preserve">2.3. </w:t>
      </w:r>
      <w:hyperlink w:anchor="P820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глав КФХ для предоставления Грантов устанавливается согласно приложению N 1 к настоящему Порядку.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2.4. Максимальный размер Гранта составляет 30 млн. рублей на развитие семейной фермы в расчете на одно КФХ, но не более 60% затрат на развитие семейной фермы.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При использовании средств Гранта на цели, указанные в </w:t>
      </w:r>
      <w:hyperlink w:anchor="P727" w:history="1">
        <w:r>
          <w:rPr>
            <w:color w:val="0000FF"/>
          </w:rPr>
          <w:t>абзаце 7 пункта 1.3</w:t>
        </w:r>
      </w:hyperlink>
      <w:r>
        <w:t xml:space="preserve"> настоящего Порядка, Грант предоставляется в размере, не превышающем максимальный размер Гранта, но не более 80% планируемых затрат.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Размер Гранта, предоставляемого конкретному получателю, определяется Комиссией с учетом собственных средств заявителя и его плана расходов, входящего в состав бизнес-плана, представляемого на конкурсный отбор (далее - План расходов), в соответствии с направлениями, указанными в </w:t>
      </w:r>
      <w:hyperlink w:anchor="P72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 Грант предоставляется на основании заключенного между Министерством и получателем Гранта (победителем конкурсного отбора) Соглашения о предоставлении Гранта (далее - Соглашение).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2.5.1. Соглашение, дополнительное соглашение о внесении в него изменений, а также дополнительное соглашение о расторжении соглашения заключаются в соответствии с типовой формой соглашения, установленной министерством финансов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План расходов является приложением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Дополнительно в Соглашение включаются: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обязательства получателя Гранта по исполнению условий, заявленных при участии в конкурсном отборе, в соответствии с </w:t>
      </w:r>
      <w:hyperlink w:anchor="P848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852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крестьянских (фермерских) хозяйств для предоставления грантов на развитие семейных ферм;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договоры), на осуществление Министерством и органами государственного финансового контроля проверок соблюдения ими условий, цели и порядка предоставления грантов на развитие семейных ферм;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условие об открытии получателю Гранта, источником предоставления которого являются средства федерального бюджета, направляемые бюджету Сахалинской области, и средства областного бюджета, лицевого счета </w:t>
      </w:r>
      <w:proofErr w:type="spellStart"/>
      <w:r>
        <w:t>неучастника</w:t>
      </w:r>
      <w:proofErr w:type="spellEnd"/>
      <w:r>
        <w:t xml:space="preserve"> бюджетного процесса в Управлении Федерального казначейства по Сахалинской области с последующим казначейским сопровождением;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условие об открытии получателю Гранта, источником предоставления которого являются средств областного бюджета, отдельного расчетного счета в российской кредитной организации.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2.5.2. Срок заключения Соглашения составляет 15 рабочих дней со дня подписания протокола о результатах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2.5.3. Все изменения, вносимые в Соглашение, оформляются путем заключения дополнительного соглашения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 Министерство в течение 5 рабочих дней с даты заключения Соглашения оформляет сводный реестр получателей Гранта на основании протокола конкурсной Комиссии, который утверждается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2.7. Срок подготовки платежных поручений и перечисления Гранта не должен превышать 15 рабочих дней с даты заключения Соглашения о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Перечисление средств получателям Гранта осуществляется: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подлежит в соответствии с бюджетным законодательством Российской Федерации казначейскому сопровождению -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не подлежит в соответствии с бюджетным законодательством Российской Федерации казначейскому сопровождению - на расчетные счета, открытые получателям Грантов в российских кредитных организациях.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Гранта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Гранта документов требованиям к документам, определенным </w:t>
      </w:r>
      <w:hyperlink w:anchor="P875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881" w:history="1">
        <w:r>
          <w:rPr>
            <w:color w:val="0000FF"/>
          </w:rPr>
          <w:t>4.4</w:t>
        </w:r>
      </w:hyperlink>
      <w:r>
        <w:t xml:space="preserve"> Порядка проведения конкурсного отбора крестьянских (фермерских) хозяйств для предоставления грантов на развитие семейных ферм, или непредставление (представление в неполном объеме) указанных документов;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отказ получателя Гранта от подписания Соглашения или нарушение срока его подписания.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2.9. Получатель Гранта обязан использовать Грант в течение 24 месяцев со дня поступления средств на его счет и использовать имущество, приобретаемое за счет Гранта, исключительно на развитие семейной фермы.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Срок освоения Гранта может быть продлен по решению Комиссии, но не более чем на 6 месяцев. Основанием для принятия такого решения о продлении срока освоения Гранта является документальное подтверждение крестьянским (фермерским) хозяйством наступления обстоятельств непреодолимой силы, препятствующих освоению средств Гранта в установленный срок.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возникновения экономии средств Гранта по итогам исполнения статей расходов, предусмотренных планом расходов, получатель Гранта в месячный срок со дня окончания срока использования Гранта обязан осуществить возврат Гранта в бюджет Сахалинской области в размере суммы, составляющей сумму экономии.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Повторное получение Гранта на развитие семейной фермы возможно после полного освоения ранее полученного Гранта, но не ранее чем через 24 месяца со дня полного освоения ранее полученного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2.10. В случае необходимости внесения в План расходов изменений, касающихся расходования Гранта, КФХ обращается в Министерство с заявлением о рассмотрении возможности внесения изменений с указанием таких изменений и приложением обоснований вносимых изменений (далее - документы об изменении Плана расходов).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Документы об изменении плана расходов представляются в Министерство лично по мере необходимости, но не позднее 1 апреля, 1 июля или 1 октября, и рассматриваются Комиссией в срок не позднее одного месяца со дня их поступления.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 результатам рассмотрения документов об изменении плана расходов Комиссия принимает решение о внесении изменений или об отказе внесения изменений в план расходов, которое оформляется протоколом.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Основаниями для отказа внесения изменений в план расходов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увеличение суммы затрат за счет средств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изменение направления деятельности КФХ;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нарушение обязательств получателя Гранта по исполнению условий, заявленных при участии в конкурсном отборе, в соответствии с </w:t>
      </w:r>
      <w:hyperlink w:anchor="P848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852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КФХ для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Уведомление о принятом Комиссией решении и проект дополнительного соглашения (в случае положительного решения) направляются Министерством заказным письмом в адрес КФХ в течение 15 рабочих дней с даты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Уведомление о принятом решении об отказе внесения изменений в план расходов должно содержать указание на основания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2.11. Получатель Гранта соглашается на осуществление в отношении него проверки соблюдения условий, целей и порядка предоставления Гранта Министерством и (или) уполномоченным органом государственного финансового контроля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6" w:name="P774"/>
      <w:bookmarkEnd w:id="26"/>
      <w:r>
        <w:t>2.12. Результаты предоставления Гранта оцениваются Министерством ежегодно в соответствии с представляемой отчетностью в течение 5 лет с даты получения Гранта на основании отчетов, документов и информации о достижении следующего показателя результативности: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- не менее 10 процентов.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2.13. Объекты затрат, понесенных за счет полученного Гранта, не могут одновременно субсидироваться по другим мероприятиям государственных программ.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3. Требования к отчетности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Порядок, сроки и формы представления получателем Гранта отчетности о расходовании средств Гранта и достижении результатов предоставления Гранта устанавливаются Министерством в Соглашении.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4. Порядок осуществления контроля за соблюдением целей,</w:t>
      </w:r>
    </w:p>
    <w:p w:rsidR="00300FCE" w:rsidRDefault="00300FCE">
      <w:pPr>
        <w:pStyle w:val="ConsPlusTitle"/>
        <w:jc w:val="center"/>
      </w:pPr>
      <w:r>
        <w:t>условий и порядка предоставления Гранта</w:t>
      </w:r>
    </w:p>
    <w:p w:rsidR="00300FCE" w:rsidRDefault="00300FCE">
      <w:pPr>
        <w:pStyle w:val="ConsPlusTitle"/>
        <w:jc w:val="center"/>
      </w:pPr>
      <w:r>
        <w:t>и ответственность за их несоблюдение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Сахалинской области осуществляют обязательную проверку соблюдения условий, целей и порядка предоставления Гранта их получателями.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За несоблюдение условий, целей и порядка предоставления Гранта предусматриваются следующие меры ответственности в случае: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несоблюдения получателем Гранта целей, условий и порядка предоставления Гранта, выявленного по фактам проверок, проведенных главным распорядителем и уполномоченным органом государственного финансового контроля,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установления факта расходования Гранта (части средств Гранта) не по целевому направлению (по направлениям, не предусмотренным согласованным планом расходов) - возврат Гранта в бюджет Сахалинской области в размере суммы, израсходованной не по целевому направлению;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неисполнения получателем Гранта условий, определенных Соглашением,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нарушения сроков расходования средств Гранта - возврат Гранта в бюджет Сахалинской области в размере средств, не израсходованных по истечении срока использования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показателей, указанных в </w:t>
      </w:r>
      <w:hyperlink w:anchor="P774" w:history="1">
        <w:r>
          <w:rPr>
            <w:color w:val="0000FF"/>
          </w:rPr>
          <w:t>пункте 2.12</w:t>
        </w:r>
      </w:hyperlink>
      <w:r>
        <w:t xml:space="preserve"> настоящего Порядка и в Соглашении, - возврат Гранта в объеме средств, рассчитанных по следующей формуле: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грант</w:t>
      </w:r>
      <w:proofErr w:type="spellEnd"/>
      <w:r>
        <w:t xml:space="preserve"> x (1 -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где: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сумма Гранта, подлежащая возврату;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грант</w:t>
      </w:r>
      <w:proofErr w:type="spellEnd"/>
      <w:r>
        <w:t xml:space="preserve"> - размер Гранта, предоставленного получателю в отчетном финансовом году;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 на отчетную дату;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Гранта, установленное соглашением на текущий год.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В случае установления Министерством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Гранта, предусмотренных настоящим Порядком, в том числе указания в документах, представленных получателем Гранта, недостоверных сведений, Министерство направляет получателю Гранта требование о возврате средств Гранта в областной бюджет.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Требование о возврате средств Гранта направляется Министерством получателю Гранта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порядка целей и условий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Гранта в течение 10 рабочих дней начиная с даты получения письменного требования Министерства о возврате перечисляет средства Гранта в областной бюджет в размере и по реквизитам, указанным в требовании.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4.4. В случае отказа от добровольного исполнения требований Министерства сумма Гранта, подлежащая возврату, взыскивается в судебном порядке.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Получатель Гранта несет полную ответственность за достоверность представленных в Министерство документов и сведений.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Решения, принятые Министерством и Комиссией по вопросам, регулируемым настоящим Порядком, могут быть обжалованы в соответствии с действующим законодательством.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гранта</w:t>
      </w:r>
    </w:p>
    <w:p w:rsidR="00300FCE" w:rsidRDefault="00300FCE">
      <w:pPr>
        <w:pStyle w:val="ConsPlusNormal"/>
        <w:jc w:val="right"/>
      </w:pPr>
      <w:r>
        <w:t>в форме субсидии</w:t>
      </w:r>
    </w:p>
    <w:p w:rsidR="00300FCE" w:rsidRDefault="00300FCE">
      <w:pPr>
        <w:pStyle w:val="ConsPlusNormal"/>
        <w:jc w:val="right"/>
      </w:pPr>
      <w:r>
        <w:t>на развитие семейных ферм,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27" w:name="P820"/>
      <w:bookmarkEnd w:id="27"/>
      <w:r>
        <w:t>ПОРЯДОК</w:t>
      </w:r>
    </w:p>
    <w:p w:rsidR="00300FCE" w:rsidRDefault="00300FCE">
      <w:pPr>
        <w:pStyle w:val="ConsPlusTitle"/>
        <w:jc w:val="center"/>
      </w:pPr>
      <w:r>
        <w:t>ПРОВЕДЕНИЯ КОНКУРСНОГО ОТБОРА КРЕСТЬЯНСКИХ</w:t>
      </w:r>
    </w:p>
    <w:p w:rsidR="00300FCE" w:rsidRDefault="00300FCE">
      <w:pPr>
        <w:pStyle w:val="ConsPlusTitle"/>
        <w:jc w:val="center"/>
      </w:pPr>
      <w:r>
        <w:t>(ФЕРМЕРСКИХ) ХОЗЯЙСТВ ДЛЯ ПРЕДОСТАВЛЕНИЯ ГРАНТОВ</w:t>
      </w:r>
    </w:p>
    <w:p w:rsidR="00300FCE" w:rsidRDefault="00300FCE">
      <w:pPr>
        <w:pStyle w:val="ConsPlusTitle"/>
        <w:jc w:val="center"/>
      </w:pPr>
      <w:r>
        <w:lastRenderedPageBreak/>
        <w:t>В ФОРМЕ СУБСИДИЙ НА РАЗВИТИЕ СЕМЕЙНЫХ ФЕРМ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2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1.1. Организатором конкурсного отбора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При проведении конкурсного отбора все заявители имеют равные условия участия в конкурсе.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2. Порядок формирования конкурсной комиссии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Проведение конкурсного отбора осуществляется комиссией Правительства Сахалинской области по вопросам агропромышленного комплекса (далее - Комиссия), которая является коллегиальным органом.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Состав Комиссии формируется из числа лиц, замещающих государственные должности Сахалинской области и должности государственной гражданской службы Сахалинской области, представителей общественности и утверждается распоряжением Правительства Сахалинской области.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3. Организация проведения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3.1. Министерство публикует на официальном сайте http://trade.sakhalin.gov.ru (далее - официальный сайт Министерства) сообщение о проведении конкурсного отбора крестьянских (фермерских) хозяйств (далее - КФХ), осуществляющих деятельность по развитию семейных ферм, не позднее чем за 30 календарных дней до даты окончания приема заявок на участие в конкурсном отборе.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Информационное сообщение о проведении конкурсного отбора должно содержать следующие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место, время и сроки приема заявок на участие в конкурсном отборе;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требования к оформлению конкурсной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условия и критерии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документов, необходимых для участия в конкурсном отборе, и форма заявки для участия в отборе (далее - конкурсная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номера контактных телефонов для получения консультаций.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3.2. Конкурсный отбор проводится в два этапа. На первом этапе проведения конкурса Комиссия рассматривает конкурсные заявки, представленные участниками конкурсного отбора. Второй этап конкурса проводится в форме презентации бизнес-плана участниками конкурсного отбора.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4. Порядок, сроки и условия участия в конкурсном отборе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bookmarkStart w:id="28" w:name="P848"/>
      <w:bookmarkEnd w:id="28"/>
      <w:r>
        <w:t>4.1. Конкурсная заявка подается участником конкурсного отбора в Министерство не позднее даты, указанной в информационном сообщении о проведении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Заявка для участия в отборе, бизнес-план, входящий в состав конкурсной заявки, представляются по установленной Министерством форме, утвержденной распоряжением Министерства, с приложением описи документов (на бумажном носителе в двух экземплярах).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Конкурсные заявки регистрируются в журнале в хронологическом порядке по дате и времени </w:t>
      </w:r>
      <w:r>
        <w:lastRenderedPageBreak/>
        <w:t>поступления в Министерство. В случае направления конкурсной заявки по почте дата поступления в Министерство определяется по оттиску календарного штемпеля объекта почтовой связи места назначения письма.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Второй экземпляр описи с отметкой о приеме документов возвращается участнику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29" w:name="P852"/>
      <w:bookmarkEnd w:id="29"/>
      <w:r>
        <w:t>4.2. Конкурсную заявку на получение государственной поддержки в виде гранта в форме субсидии на создание и развитие семейной фермы (далее - грант) может подать крестьянское (фермерское) хозяйство, зарегистрированное на сельской территории Сахалинской области, на которой преобладает осуществление деятельности, связанной с производством и переработкой сельскохозяйственной продукции, осуществляющее деятельность, основанную на личном участии главы и членов хозяйства (далее - КФХ, заявитель), с приложением документов, подтверждающих соблюдение следующих условий или требований (на дату подачи конкурсной заявки):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глава и члены КФХ (не менее двух) являются гражданами Российской Федерации, состоят в родстве и совместно осуществляют производственную деятельность, основанную на их личном участии;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срок деятельности КФХ превышает 24 месяца с даты регистрации;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зарегистрировано на сельской территории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глава и члены КФХ ранее не являлись получателями грантов на развитие малого и среднего предпринимательства, в том числе грантов на создание и развитие КФХ, грантов на развитие семейных ферм, либо с даты полного освоения гранта на создание и развитие КФХ прошло не менее 24 месяцев - для семейных ферм, средств финансовой поддержки в виде субсидий, полученных в соответствии с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КФХ соответствует критериям </w:t>
      </w:r>
      <w:proofErr w:type="spellStart"/>
      <w:r>
        <w:t>микропредприятия</w:t>
      </w:r>
      <w:proofErr w:type="spellEnd"/>
      <w:r>
        <w:t xml:space="preserve"> в соответствии с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имеет (создает) собственную или совместно с другими сельскохозяйственными товаропроизводителями кормовую базу либо заключило договоры (предварительные договоры) на приобретение кормов;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КФХ имеет план по развитию семейной фермы по направлению деятельности (одной отрасли) животноводства, определенному Государственной </w:t>
      </w:r>
      <w:hyperlink r:id="rId185" w:history="1">
        <w:r>
          <w:rPr>
            <w:color w:val="0000FF"/>
          </w:rPr>
          <w:t>программой</w:t>
        </w:r>
      </w:hyperlink>
      <w: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увеличению объема реализуемой животноводческой продукции, применению искусственного осеменения (пункта искусственного осеменения), обоснование создания, реконструкции или модернизации семейной фермы со сроком окупаемости не более 8 лет (далее - бизнес-план);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имеет или планирует создать не более одной семейной фермы по одному направлению деятельности (одной отрасли) животноводства,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фермы;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 отсутствии в хозяйстве собственной базы по переработке животноводческой продукции и (или) в случае, если КФХ не является членом сельскохозяйственного потребительского кооператива, планируемое хозяйством поголовье сельскохозяйственных животных к моменту достижения проектной мощности семейной фермы не должно превышать: крупного рогатого скота - 300 голов основного маточного стада, коз (овец) - 500 условных голов;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глава КФХ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КФХ обязуется оплачивать не менее 40% от общего объема затрат, указанных в плане расходов (при использовании средств гранта на цели, указанные в </w:t>
      </w:r>
      <w:hyperlink w:anchor="P727" w:history="1">
        <w:r>
          <w:rPr>
            <w:color w:val="0000FF"/>
          </w:rPr>
          <w:t>абзаце 7 пункта 1.3</w:t>
        </w:r>
      </w:hyperlink>
      <w:r>
        <w:t xml:space="preserve"> Порядка предоставления гранта на развитие семейных ферм, обязуется оплачивать не менее 20% планируемых затрат), в том числе непосредственно за счет собственных средств не менее 10% от стоимости каждого наименования приобретений;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обязуется использовать грант в течение 24 месяцев со дня поступления средств на счет главы КФХ и использовать имущество, закупаемое за счет средств гранта, исключительно на развитие и деятельность семейной фермы;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обязуется создать в течение срока использования гранта не менее 3 постоянных рабочих мест на один грант;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обязуется сохранить созданные новые постоянные рабочие места в течение не менее 5 лет после получения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обязуется осуществлять деятельность в течение не менее пяти лет после получения гранта на развитие семейной фермы;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строительство, реконструкция, модернизация и ремонт семейной фермы, развитие которой предлагается хозяйством, ранее не осуществлялись с использованием средств государственной поддержки;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КФХ соглашается на передачу и обработку его персональных данных в соответствии с законодательством Российской Федерации;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</w:t>
      </w:r>
      <w:hyperlink w:anchor="P721" w:history="1">
        <w:r>
          <w:rPr>
            <w:color w:val="0000FF"/>
          </w:rPr>
          <w:t>пункте 1.3</w:t>
        </w:r>
      </w:hyperlink>
      <w:r>
        <w:t xml:space="preserve"> Порядка предоставления грантов на развитие семейных ферм;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иной просроченной задолженности перед бюджетом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заявитель, являющийся юридическим лицом, не должен находиться в процессе ликвидации, реорганизации,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0" w:name="P875"/>
      <w:bookmarkEnd w:id="30"/>
      <w:r>
        <w:t xml:space="preserve">4.3. В целях подтверждения соответствия условиям, определенным </w:t>
      </w:r>
      <w:hyperlink w:anchor="P852" w:history="1">
        <w:r>
          <w:rPr>
            <w:color w:val="0000FF"/>
          </w:rPr>
          <w:t>пунктом 4.2</w:t>
        </w:r>
      </w:hyperlink>
      <w:r>
        <w:t xml:space="preserve"> настоящего </w:t>
      </w:r>
      <w:r>
        <w:lastRenderedPageBreak/>
        <w:t>Порядка, заявитель представляет в Министерство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а) заявку об участии в конкурсном отборе по установленной Министерством форме (в двух экземплярах), в которой предусмотрены обязательства главы КФХ, определенные </w:t>
      </w:r>
      <w:hyperlink w:anchor="P852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подтверждающие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копии паспортов, свидетельств о рождении, свидетельств о браке и других документов, подтверждающих родство и совместное осуществление производственной деятельности;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копии документов, подтверждающих право пользования земельными ресурсами, договоры;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бизнес-план по форме, утвержденной Министерством.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1" w:name="P881"/>
      <w:bookmarkEnd w:id="31"/>
      <w:r>
        <w:t>4.4. К заявке на участие в конкурсе могут быть приложены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выписка из Единого государственного реестра индивидуальных предпринимателей или Единого государственного реестра юридических лиц, выданная не ранее чем за 30 календарных дней до дня подачи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Министерство не вправе требовать от заявителя представления документов, предусмотренных настоящим пунктом. Заявитель вправе представить указанные документы и сведения в Министерство по собственной инициативе.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если заявитель не представил документы, предусмотренные настоящим пунктом, Министерство запрашивает их в порядке межведомственного информационного взаимодействия.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Основаниями для отказа в участии в отборе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условиям и требованиям, указанным в </w:t>
      </w:r>
      <w:hyperlink w:anchor="P852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В случае если по окончании срока подачи конкурсных заявок не подана ни одна конкурсная заявка, конкурсный отбор признается Комиссией несостоявшимся.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5. Порядок определения победителя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5.1.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5.2. На первом этапе конкурсного отбора в течение 10 рабочих дней с момента окончания приема конкурсных заявок Комиссия осуществляет проверку представленных документов, определяет соответствие заявителя условиям и требованиям, установленным в </w:t>
      </w:r>
      <w:hyperlink w:anchor="P852" w:history="1">
        <w:r>
          <w:rPr>
            <w:color w:val="0000FF"/>
          </w:rPr>
          <w:t>пункте 4.2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во втором этапе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Решение Комиссии в течение 2 рабочих дней оформляется протоколом, который в день его подписания размещается на официальном сайте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Основанием для принятия Комиссией решения о </w:t>
      </w:r>
      <w:proofErr w:type="spellStart"/>
      <w:r>
        <w:t>недопуске</w:t>
      </w:r>
      <w:proofErr w:type="spellEnd"/>
      <w:r>
        <w:t xml:space="preserve"> к участию во втором этапе </w:t>
      </w:r>
      <w:r>
        <w:lastRenderedPageBreak/>
        <w:t xml:space="preserve">конкурсного отбора является несоответствие заявителя условиям и требованиям, установленным в </w:t>
      </w:r>
      <w:hyperlink w:anchor="P852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5.3. В срок не более 5 рабочих дней с момента подписания протокола Министерство направляет участнику заказным письмом уведомление о принятом в отношении его решении.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принятия решения о допуске к участию во втором этапе конкурсного отбора в уведомлении также указываются дата, время и место его проведения.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В случае принятия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в уведомлении также указываются причины принятого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2" w:name="P900"/>
      <w:bookmarkEnd w:id="32"/>
      <w:r>
        <w:t>5.4. Второй этап конкурса - презентация участником бизнес-плана проводится в срок не более 15 рабочих дней после проведения первого этапа (подписания протокола Комиссии).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На втором этапе осуществляется презентация участником отбора своего проекта Комиссии с обоснованием основных экономических показателей, а также оценка и отбор конкурсных заявок исходя из следующих критериев отбора:</w:t>
      </w:r>
    </w:p>
    <w:p w:rsidR="00300FCE" w:rsidRDefault="00300F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134"/>
      </w:tblGrid>
      <w:tr w:rsidR="00300FCE">
        <w:tc>
          <w:tcPr>
            <w:tcW w:w="567" w:type="dxa"/>
          </w:tcPr>
          <w:p w:rsidR="00300FCE" w:rsidRDefault="00300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Балл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1.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Развитие сельских территорий: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</w:r>
            <w:proofErr w:type="spellStart"/>
            <w:r>
              <w:t>Ногликского</w:t>
            </w:r>
            <w:proofErr w:type="spellEnd"/>
            <w:r>
              <w:t xml:space="preserve">, </w:t>
            </w:r>
            <w:proofErr w:type="spellStart"/>
            <w:r>
              <w:t>Охинского</w:t>
            </w:r>
            <w:proofErr w:type="spellEnd"/>
            <w:r>
              <w:t>, Курильского, Южно-Курильского, Северо-Курильского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</w:t>
            </w:r>
            <w:proofErr w:type="spellStart"/>
            <w:r>
              <w:t>Смирныховского</w:t>
            </w:r>
            <w:proofErr w:type="spellEnd"/>
            <w:r>
              <w:t xml:space="preserve">, </w:t>
            </w:r>
            <w:proofErr w:type="spellStart"/>
            <w:r>
              <w:t>Поронайского</w:t>
            </w:r>
            <w:proofErr w:type="spellEnd"/>
            <w:r>
              <w:t xml:space="preserve">, </w:t>
            </w:r>
            <w:proofErr w:type="spellStart"/>
            <w:r>
              <w:t>Углегорского</w:t>
            </w:r>
            <w:proofErr w:type="spellEnd"/>
            <w:r>
              <w:t xml:space="preserve">, </w:t>
            </w:r>
            <w:proofErr w:type="spellStart"/>
            <w:r>
              <w:t>Макаровского</w:t>
            </w:r>
            <w:proofErr w:type="spellEnd"/>
            <w:r>
              <w:t xml:space="preserve">, </w:t>
            </w:r>
            <w:proofErr w:type="spellStart"/>
            <w:r>
              <w:t>Томаринского</w:t>
            </w:r>
            <w:proofErr w:type="spellEnd"/>
            <w:r>
              <w:t xml:space="preserve">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</w:r>
            <w:proofErr w:type="spellStart"/>
            <w:r>
              <w:t>Анивского</w:t>
            </w:r>
            <w:proofErr w:type="spellEnd"/>
            <w:r>
              <w:t xml:space="preserve">, Холмского, </w:t>
            </w:r>
            <w:proofErr w:type="spellStart"/>
            <w:r>
              <w:t>Невельского</w:t>
            </w:r>
            <w:proofErr w:type="spellEnd"/>
            <w:r>
              <w:t xml:space="preserve">, </w:t>
            </w:r>
            <w:proofErr w:type="spellStart"/>
            <w:r>
              <w:t>Корсаковского</w:t>
            </w:r>
            <w:proofErr w:type="spellEnd"/>
            <w:r>
              <w:t>, Долинского районов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2.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Наличие поголовья сельскохозяйственных животных на дату подачи заявки по основному направлению деятельности (для хозяйств, занимающихся животноводством) </w:t>
            </w:r>
            <w:hyperlink w:anchor="P1020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bookmarkStart w:id="33" w:name="P918"/>
            <w:bookmarkEnd w:id="33"/>
            <w:r>
              <w:t>2.1. Крупного рогатого скота: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100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51 до 100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50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2.2. Овец и коз: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100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51 до 100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менее 50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2.3. Сельскохозяйственной птицы, кроликов: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500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300 до 500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300 голов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bookmarkStart w:id="34" w:name="P942"/>
            <w:bookmarkEnd w:id="34"/>
            <w:r>
              <w:t>2.4. Пчел: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50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30 до 50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30 пчелосемей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Баллы по </w:t>
            </w:r>
            <w:hyperlink w:anchor="P918" w:history="1">
              <w:r>
                <w:rPr>
                  <w:color w:val="0000FF"/>
                </w:rPr>
                <w:t>пунктам 2.1</w:t>
              </w:r>
            </w:hyperlink>
            <w:r>
              <w:t xml:space="preserve"> - </w:t>
            </w:r>
            <w:hyperlink w:anchor="P942" w:history="1">
              <w:r>
                <w:rPr>
                  <w:color w:val="0000FF"/>
                </w:rPr>
                <w:t>2.4</w:t>
              </w:r>
            </w:hyperlink>
            <w:r>
              <w:t xml:space="preserve"> не суммируются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3.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 xml:space="preserve">Обеспеченность 1 условной головы </w:t>
            </w:r>
            <w:hyperlink w:anchor="P1021" w:history="1">
              <w:r>
                <w:rPr>
                  <w:color w:val="0000FF"/>
                </w:rPr>
                <w:t>&lt;**&gt;</w:t>
              </w:r>
            </w:hyperlink>
            <w:r>
              <w:t xml:space="preserve"> скота землями сельскохозяйственного назначения на дату подачи заявки, га: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1,0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0,6 до 1,0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до 0,5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земельные участки отсутствуют или информация не представлена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4.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Наличие сельскохозяйственной техники на дату подачи заявки, ед.: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5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2 до 5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- 1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техника отсутствует или информация не представлена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5.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Приоритетность направлений производства: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производство молока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производство мяса говядины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иные направления животноводства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6.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Наличие в бизнес-плане планируемого увеличения производства продукции животноводства: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более 10% за 2 года, начиная с года получения гранта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- 10% в году получения гранта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7.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Проектно-сметная документация на работы, которые планируется осуществить в рамках представленного бизнес-плана: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разработана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20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в разработке (при наличии договора на разработку)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отсутствует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Создание новых рабочих мест в соответствии с бизнес-планом на дату выхода на проектную мощность, ед.: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свыше 12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8 до 12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от 3 до 7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9.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Членство в сельскохозяйственных потребительских кооперативах: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состоит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- не состоит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</w:tcPr>
          <w:p w:rsidR="00300FCE" w:rsidRDefault="00300FCE">
            <w:pPr>
              <w:pStyle w:val="ConsPlusNormal"/>
            </w:pPr>
            <w:r>
              <w:t>10.</w:t>
            </w:r>
          </w:p>
        </w:tc>
        <w:tc>
          <w:tcPr>
            <w:tcW w:w="7370" w:type="dxa"/>
          </w:tcPr>
          <w:p w:rsidR="00300FCE" w:rsidRDefault="00300FCE">
            <w:pPr>
              <w:pStyle w:val="ConsPlusNormal"/>
            </w:pPr>
            <w:r>
              <w:t>Оценка по результатам презентации бизнес-плана (заявители оцениваются по пятибалльной системе, в зачет идет средняя оценка всех членов Комиссии)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0 - 5</w:t>
            </w:r>
          </w:p>
        </w:tc>
      </w:tr>
    </w:tbl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--------------------------------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5" w:name="P1020"/>
      <w:bookmarkEnd w:id="35"/>
      <w:r>
        <w:t>&lt;*&gt; Поголовье сельскохозяйственных животных отсутствует или информация не представлена - 0 баллов.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6" w:name="P1021"/>
      <w:bookmarkEnd w:id="36"/>
      <w:r>
        <w:t>&lt;**&gt; При расчете значения показателя, указанного в пункте, применяются следующие коэффициенты перевода скота и птицы в условные головы: коровы - 1,0; крупный рогатый скот - 0,6; свиньи - 0,3; овцы и козы - 0,1; кролики - 0,05; птица - 0,02.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Результатом второго этапа конкурсного отбора является определение победителей конкурсного отбора КФХ для предоставления гранта на развитие семейных ферм, утверждение им размера гранта и плана расходов.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5.5. Рейтинг победителей формируется в виде таблицы, где все КФХ, прошедшие отбор, располагаются в порядке убывания суммы баллов, определенных в соответствии с </w:t>
      </w:r>
      <w:hyperlink w:anchor="P900" w:history="1">
        <w:r>
          <w:rPr>
            <w:color w:val="0000FF"/>
          </w:rPr>
          <w:t>пунктом 5.4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При равном количестве баллов рейтинг победителя отбора определяется с учетом очередности подачи конкурсных заявок.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году, а также исходя из задач, направленных на достижение целевых индикаторов Государственной программы.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5.6. По результатам рассмотрения конкурсных заявок в течение 5 рабочих дней Комиссией оформляется протокол, в котором отражаются следующие основные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1) дата составления протокола;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2) состав Комиссии;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3) сведения об участниках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4) заключение Комиссии о победителях конкурсного отбора с обоснованием выбора и размера предоставляемого гранта, об утверждении плана расходов, об отказе в государственной поддержке.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Заявителям, допущенным ко второму этапу отбора, но не попавшим в перечень победителей отбора, направляется заказным письмом уведомление об отказе в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Протокол подписывается всеми членами Комиссии.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5.7. Министерство в течение 5 рабочих дней со дня подписания протокола размещает информацию о результатах отбора на официальном сайте Министерства, информирует каждого заявителя о принятом решении и направляет победителям конкурсного отбора проект соглашения о предоставлении гранта.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0"/>
      </w:pPr>
      <w:r>
        <w:t>Утвержден</w:t>
      </w:r>
    </w:p>
    <w:p w:rsidR="00300FCE" w:rsidRDefault="00300FCE">
      <w:pPr>
        <w:pStyle w:val="ConsPlusNormal"/>
        <w:jc w:val="right"/>
      </w:pPr>
      <w:r>
        <w:t>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37" w:name="P1045"/>
      <w:bookmarkEnd w:id="37"/>
      <w:r>
        <w:t>ПОРЯДОК</w:t>
      </w:r>
    </w:p>
    <w:p w:rsidR="00300FCE" w:rsidRDefault="00300FCE">
      <w:pPr>
        <w:pStyle w:val="ConsPlusTitle"/>
        <w:jc w:val="center"/>
      </w:pPr>
      <w:r>
        <w:t>ПРЕДОСТАВЛЕНИЯ ГРАНТА В ФОРМЕ СУБСИДИИ НА ПОДДЕРЖКУ</w:t>
      </w:r>
    </w:p>
    <w:p w:rsidR="00300FCE" w:rsidRDefault="00300FCE">
      <w:pPr>
        <w:pStyle w:val="ConsPlusTitle"/>
        <w:jc w:val="center"/>
      </w:pPr>
      <w:r>
        <w:t>СОЗДАНИЯ ЛИЧНЫХ ПОДСОБНЫХ ХОЗЯЙСТВ НАСЕЛЕНИЯ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1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186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и определяет общие положения о предоставлении гранта в форме субсидии на создание личных подсобных хозяйств населения (далее - Грант), порядок проведения отбора получателей, условия, цели и порядок предоставления Гранта, порядок осуществления контроля за соблюдением целей, условий и порядка предоставления Грантов и ответственность за их несоблюдение.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Для целей настоящего Порядка используются следующие определения и понятия: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участник программы "Дальневосточный гектар" - гражданин, получивший в соответствии с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в безвозмездное пользование земельный участок площадью не менее 0,9 га, который находится в государственной или муниципальной собственности и расположен на территории Сахалинской области, и осуществляющий ведение личного подсобного хозяйства на данном земельном участке (далее - участник программы "Дальневосточный гектар");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грант на поддержку создания личных подсобных хозяйств населения (далее - ЛПХ) - средства, предоставляемые из областного бюджета для </w:t>
      </w:r>
      <w:proofErr w:type="spellStart"/>
      <w:r>
        <w:t>софинансирования</w:t>
      </w:r>
      <w:proofErr w:type="spellEnd"/>
      <w:r>
        <w:t xml:space="preserve"> затрат, не возмещаемых в рамках иных направлений государственной поддержки.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1.3. Целью предоставления Гранта является финансовое обеспечение части затрат физических лиц на создание и развитие личного подсобного хозяйства.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1.4.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8" w:name="P1057"/>
      <w:bookmarkEnd w:id="38"/>
      <w:r>
        <w:t>1.5. Грант предоставляется следующим категориям граждан: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участникам программы "Дальневосточный гектар";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- осуществляющим перевод ЛПХ с деятельности по содержанию и разведению свиней на альтернативные виды животноводства;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осуществляющим ведение личного подсобного хозяйства на земельном участке площадью не менее 0,9 га на территориях муниципальных образований, в пределах которых отсутствуют условия для реализации программы "Дальневосточный гектар".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2. Условия и порядок предоставления Гранта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Грант предоставляется по результатам конкурсного отбора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период.</w:t>
      </w:r>
    </w:p>
    <w:p w:rsidR="00300FCE" w:rsidRDefault="00300FCE">
      <w:pPr>
        <w:pStyle w:val="ConsPlusNormal"/>
        <w:spacing w:before="240"/>
        <w:ind w:firstLine="540"/>
        <w:jc w:val="both"/>
      </w:pPr>
      <w:hyperlink w:anchor="P1127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граждан для предоставления Гранта устанавливается согласно приложению к настоящему Порядку.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Основаниями для отказа в предоставлении Гранта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Гранта документов требованиям к документам, определенным </w:t>
      </w:r>
      <w:hyperlink w:anchor="P1164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171" w:history="1">
        <w:r>
          <w:rPr>
            <w:color w:val="0000FF"/>
          </w:rPr>
          <w:t>3.4</w:t>
        </w:r>
      </w:hyperlink>
      <w:r>
        <w:t xml:space="preserve"> Порядка проведения конкурсного отбора граждан для предоставления Гранта на поддержку создания личных подсобных хозяйств, или непредставление (представление в неполном объеме) указанных документов;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 Максимальный размер Гранта составляет 100 тыс. рублей (при площади земельного участка под ЛПХ более 0,9 га - из расчета 100 тыс. рублей на 0,9 га), но не более 90% затрат на создание и развитие ЛПХ.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Размер Гранта, предоставляемого конкретному получателю, определяется Министерством с учетом собственных средств заявителя и его плана расходов в соответствии с направлениями, указанными в </w:t>
      </w:r>
      <w:hyperlink w:anchor="P1084" w:history="1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2.4. Срок использования Гранта на создание и развитие личного подсобного хозяйства составляет не более 6 месяцев со дня поступления средств на его счет. В случае возникновения экономии средств Гранта по итогам исполнения статей расходов, предусмотренных планом расходов, получатель Гранта в месячный срок со дня окончания срока использования Гранта обязан осуществить возврат Гранта в бюджет Сахалинской области в размере суммы, составляющей сумму экономии.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 Грант может быть выделен гражданину только один раз. Объекты затрат, произведенные за счет Гранта, не могут одновременно субсидироваться по другим мероприятиям государственных и муниципальных программ.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 Грант предоставляется на основании заключенного между Министерством и получателем Гранта Соглашения о предоставлении Гранта (далее - Соглашение).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2.6.1. Соглашение, дополнительное соглашение о внесении в него изменений, а также дополнительное соглашение о расторжении Соглашения заключаются в соответствии с типовой формой соглашения, установленной министерством финансов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Дополнительно в Соглашение включаются: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обязательства получателя Гранта по исполнению условий, заявленных при участии в конкурсном отборе, в соответствии с </w:t>
      </w:r>
      <w:hyperlink w:anchor="P1152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153" w:history="1">
        <w:r>
          <w:rPr>
            <w:color w:val="0000FF"/>
          </w:rPr>
          <w:t>3.2</w:t>
        </w:r>
      </w:hyperlink>
      <w:r>
        <w:t xml:space="preserve"> Порядка проведения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согласие лиц, являющихся поставщиками (подрядчиками, исполнителями) по договорам </w:t>
      </w:r>
      <w:r>
        <w:lastRenderedPageBreak/>
        <w:t>(соглашениям), заключенным в целях исполнения обязательств по соглашению (далее - договоры), на осуществление Министерством и органами государственного финансового контроля проверок соблюдения ими условий, цели и порядка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2.6.2. Срок заключения Соглашения составляет 15 рабочих дней со дня подписания протокола о результатах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2.6.3. Все изменения, вносимые в Соглашение, оформляются путем заключения дополнительного соглашения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2.7. Министерство в течение 5 рабочих дней с даты заключения Соглашения оформляет сводный реестр получателей Гранта на основании протокола конкурсной комиссии, который утверждается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Гранта Министерство в течение 5 дней с даты подписания протокола направляет участнику конкурсного отбора соответствующее письменное уведомление с указанием причин отказа.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2.8. Срок подготовки платежных поручений и перечисления Гранта не должен превышать 15 рабочих дней после заключения Соглашения о предоставлении Гранта. Перечисление средств осуществляется на банковский счет получателя Гранта, открытый в кредитной организации.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2.9. Получатель Гранта соглашается на осуществление в отношении его проверки соблюдения условий, целей и порядка предоставления Гранта Министерством и уполномоченным органом государственного финансового контроля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39" w:name="P1084"/>
      <w:bookmarkEnd w:id="39"/>
      <w:r>
        <w:t>2.10. Грант на поддержку создания хозяйств населения используется на: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семенного материала картофеля, овощных или кормовых культур, мицелия грибов;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минеральных удобрений, известняковой муки;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птицы, инкубационного яйца и сельскохозяйственных животных (за исключением свиней);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иные нужды для ведения ЛПХ на предоставленном земельном участке в соответствии с планом расходов.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3. Требования к отчетности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Порядок, сроки и формы представления получателем Гранта отчетности о расходовании средств Гранта устанавливаются Министерством в Соглашении.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4. Порядок осуществления контроля за соблюдением целей,</w:t>
      </w:r>
    </w:p>
    <w:p w:rsidR="00300FCE" w:rsidRDefault="00300FCE">
      <w:pPr>
        <w:pStyle w:val="ConsPlusTitle"/>
        <w:jc w:val="center"/>
      </w:pPr>
      <w:r>
        <w:t>условий и порядка предоставления Гранта</w:t>
      </w:r>
    </w:p>
    <w:p w:rsidR="00300FCE" w:rsidRDefault="00300FCE">
      <w:pPr>
        <w:pStyle w:val="ConsPlusTitle"/>
        <w:jc w:val="center"/>
      </w:pPr>
      <w:r>
        <w:t>и ответственность за их несоблюдение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условий, целей и порядка предоставления Гранта их получателями.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За несоблюдение условий, целей и порядка предоставления Гранта предусматриваются следующие меры ответственности в случае: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несоблюдения получателем Гранта целей, условий и порядка предоставления Гранта, выявленного по фактам проверок, проведенных главным распорядителем и уполномоченным органом государственного финансового контроля Сахалинской области, - возврат Гранта в бюджет </w:t>
      </w:r>
      <w:r>
        <w:lastRenderedPageBreak/>
        <w:t>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установления факта расходования Гранта (части средств Гранта) не по целевому направлению (по направлениям, не предусмотренным согласованным планом расходов) - возврат Гранта в бюджет Сахалинской области в размере суммы, израсходованной не по целевому направлению;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неисполнения получателем Гранта соглашения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нарушения сроков расходования средств Гранта - возврат Гранта в бюджет Сахалинской области в размере средств, не израсходованных по истечении 6 месяцев с даты получения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Гранта по решению Комиссии освобождается от применения мер ответственности, предусмотренных настоящим пунктом, на основании документального подтверждения наступления обстоятельств непреодолимой силы, препятствующих исполнению соответствующих обязательств.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В случае возникновения экономии средств Гранта по итогам исполнения статей расходов, предусмотренных планом расходов, получатель Гранта обязан осуществить возврат Гранта в бюджет Сахалинской области в размере суммы, составляющей сумму экономии.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4.4. В случае установления Министерством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Гранта, предусмотренных настоящим Порядком, в том числе указания в документах, представленных получателем Гранта, недостоверных сведений, Министерство направляет получателю Гранта требование о возврате средств Гранта в областной бюджет.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Требование о возврате средств Гранта направляется получателю Гранта Министерством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Гранта в течение 10 рабочих дней начиная с даты получения письменного требования Министерства о возврате перечисляет средства Гранта в областной бюджет в размере и по реквизитам, указанным в требовании.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В случае отказа от добровольного исполнения требований Министерства сумма Гранта, подлежащая возврату, взыскивается в судебном порядке.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Получатель Гранта несет полную ответственность за достоверность представленных в Министерство документов и сведений.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4.7. Решения, принятые Министерством и Комиссией по вопросам, регулируемым настоящим Порядком, могут быть обжалованы в соответствии с действующим законодательством.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гранта</w:t>
      </w:r>
    </w:p>
    <w:p w:rsidR="00300FCE" w:rsidRDefault="00300FCE">
      <w:pPr>
        <w:pStyle w:val="ConsPlusNormal"/>
        <w:jc w:val="right"/>
      </w:pPr>
      <w:r>
        <w:t>в форме субсидии</w:t>
      </w:r>
    </w:p>
    <w:p w:rsidR="00300FCE" w:rsidRDefault="00300FCE">
      <w:pPr>
        <w:pStyle w:val="ConsPlusNormal"/>
        <w:jc w:val="right"/>
      </w:pPr>
      <w:r>
        <w:t>на поддержку создания личных</w:t>
      </w:r>
    </w:p>
    <w:p w:rsidR="00300FCE" w:rsidRDefault="00300FCE">
      <w:pPr>
        <w:pStyle w:val="ConsPlusNormal"/>
        <w:jc w:val="right"/>
      </w:pPr>
      <w:r>
        <w:t>подсобных хозяйств населения,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lastRenderedPageBreak/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40" w:name="P1127"/>
      <w:bookmarkEnd w:id="40"/>
      <w:r>
        <w:t>ПОРЯДОК</w:t>
      </w:r>
    </w:p>
    <w:p w:rsidR="00300FCE" w:rsidRDefault="00300FCE">
      <w:pPr>
        <w:pStyle w:val="ConsPlusTitle"/>
        <w:jc w:val="center"/>
      </w:pPr>
      <w:r>
        <w:t>ПРОВЕДЕНИЯ КОНКУРСНОГО ОТБОРА ГРАЖДАН ДЛЯ ПРЕДОСТАВЛЕНИЯ</w:t>
      </w:r>
    </w:p>
    <w:p w:rsidR="00300FCE" w:rsidRDefault="00300FCE">
      <w:pPr>
        <w:pStyle w:val="ConsPlusTitle"/>
        <w:jc w:val="center"/>
      </w:pPr>
      <w:r>
        <w:t>ГРАНТА В ФОРМЕ СУБСИДИИ НА ПОДДЕРЖКУ СОЗДАНИЯ</w:t>
      </w:r>
    </w:p>
    <w:p w:rsidR="00300FCE" w:rsidRDefault="00300FCE">
      <w:pPr>
        <w:pStyle w:val="ConsPlusTitle"/>
        <w:jc w:val="center"/>
      </w:pPr>
      <w:r>
        <w:t>ЛИЧНЫХ ПОДСОБНЫХ ХОЗЯЙСТВ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2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1.1. Организатором конкурсного отбора граждан для предоставления гранта на поддержку создания личных подсобных хозяйств населения (далее - ЛПХ)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При проведении конкурсного отбора все участники имеют равные условия участия в конкурсе.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2. Организация проведения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Конкурсный отбор граждан для предоставления грантов в форме субсидии на поддержку создания ЛПХ (далее - Грант) осуществляется не реже 1 раза в квартал при наличии нераспределенного остатка средств, доведенных до Министерства согласно уведомлению о лимитах бюджетных обязательств на указанные цели на соответствующий год.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1" w:name="P1140"/>
      <w:bookmarkEnd w:id="41"/>
      <w:r>
        <w:t>2.2. Министерство размещает на официальном сайте http://trade.sakhalin.gov.ru (далее - официальный сайт Министерства) сообщение о сроках и условиях проведения конкурсного отбора, которое должно содержать следующие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условия и критерии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место, дату и время приема заявки на участие в конкурсном отборе;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документов, необходимых для участия в конкурсном отборе, и форму заявки для участия в отборе (далее - конкурсная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требования к оформлению конкурсной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номера контактных телефонов для получения консультаций.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 Документы для участия в отборе в текущем году принимаются в течение года, но не позднее 1 декабря, на бумажном носителе, заверенные подписью заявителя.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Конкурсные заявки регистрируются в журнале в хронологическом порядке по дате и времени поступления в Министерство. В случае направления конкурсной заявки по почте дата поступления в Министерство определяется по оттиску календарного штемпеля объекта почтовой связи места назначения письма.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2.4. Рассмотрение поступивших в Министерство конкурсных заявок осуществляется с учетом сроков проведения отборов, установленных Министерством в соответствии с </w:t>
      </w:r>
      <w:hyperlink w:anchor="P1140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bookmarkStart w:id="42" w:name="P1150"/>
      <w:bookmarkEnd w:id="42"/>
      <w:r>
        <w:t>3. Порядок, сроки и условия участия в конкурсном отборе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bookmarkStart w:id="43" w:name="P1152"/>
      <w:bookmarkEnd w:id="43"/>
      <w:r>
        <w:t>3.1.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4" w:name="P1153"/>
      <w:bookmarkEnd w:id="44"/>
      <w:r>
        <w:t xml:space="preserve">3.2. Конкурсную заявку на получение государственной поддержки в виде Гранта может подать гражданин Российской Федерации, соответствующий категориям, указанным в </w:t>
      </w:r>
      <w:hyperlink w:anchor="P1057" w:history="1">
        <w:r>
          <w:rPr>
            <w:color w:val="0000FF"/>
          </w:rPr>
          <w:t>пункте 1.5</w:t>
        </w:r>
      </w:hyperlink>
      <w:r>
        <w:t xml:space="preserve"> Порядка предоставления Гранта на поддержку создания личных подсобных хозяйств населения (далее - </w:t>
      </w:r>
      <w:r>
        <w:lastRenderedPageBreak/>
        <w:t>заявитель), с приложением документов, подтверждающих соблюдение следующих условий или требований (на дату подачи заявки):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проживает на территории Сахалинской области и ведет личное подсобное хозяйство;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получил в безвозмездное пользование земельный участок в соответствии с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или ЛПХ заявителя, в котором осуществляется деятельность по содержанию и разведению свиней, находится в радиусе 5 километров от границ свиноводческих предприятий (копия договора безвозмездного пользования земельным участком);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представляет план расходов с указанием наименований приобретаемых товаров, их количества, цены, планируемых поставщиков (далее - План расходов);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оплачивать за счет собственных средств не менее 10% от общего объема затрат, указанных в Плане расходов;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использовать Грант в течение 6 месяцев со дня поступления средств на его счет исключительно на развитие ЛПХ (календарный график использования Гранта);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осуществлять деятельность ЛПХ в течение не менее 3 лет после получения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соглашается на передачу и обработку его персональных данных в соответствии с законодательством Российской Федерации (письменное согласие);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</w:t>
      </w:r>
      <w:hyperlink w:anchor="P1084" w:history="1">
        <w:r>
          <w:rPr>
            <w:color w:val="0000FF"/>
          </w:rPr>
          <w:t>пункте 2.10</w:t>
        </w:r>
      </w:hyperlink>
      <w:r>
        <w:t xml:space="preserve"> Порядка предоставления Гранта на поддержку создания ЛПХ;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иная просроченная задолженность перед бюджетом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5" w:name="P1164"/>
      <w:bookmarkEnd w:id="45"/>
      <w:r>
        <w:t xml:space="preserve">3.3. В целях подтверждения соответствия условиям, определенным </w:t>
      </w:r>
      <w:hyperlink w:anchor="P1153" w:history="1">
        <w:r>
          <w:rPr>
            <w:color w:val="0000FF"/>
          </w:rPr>
          <w:t>пунктом 3.2</w:t>
        </w:r>
      </w:hyperlink>
      <w:r>
        <w:t xml:space="preserve"> настоящего Порядка, ЛПХ представляет в Министерство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а) заявку об участии в конкурсном отборе по установленной Министерством форме (в двух экземплярах), в которой предусмотрены обязательства ЛПХ, определенные </w:t>
      </w:r>
      <w:hyperlink w:anchor="P1153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подтверждающие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копия паспорта;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книги, зарегистрированной в органах местного самоуправления городских округов;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копия договора безвозмездного пользования земельным участком;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План расходов по форме, утвержденной Министерством.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6" w:name="P1171"/>
      <w:bookmarkEnd w:id="46"/>
      <w:r>
        <w:lastRenderedPageBreak/>
        <w:t>3.4. Заявитель вправе одновременно с документами на участие в отборе представить в Министерство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отсутствия данных документов Министерство в течение 2-х рабочих дней с даты приема конкурсной заявки запрашивает их в порядке межведомственного информационного взаимодействия, осуществляемого при предоставлении государственных и муниципальных услуг.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3.5. Основаниями для отказа в участии в отборе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условиям и требованиям, указанным в </w:t>
      </w:r>
      <w:hyperlink w:anchor="P1153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3.6. В случае если по окончании срока подачи конкурсных заявок не подана ни одна конкурсная заявка, конкурсный отбор признается Комиссией несостоявшимся.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4. Порядок формирования конкурсной комиссии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Проведение конкурсного отбора осуществляется конкурсной комиссией Министерства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Положение и состав Комиссии утверждаются правовым актом Министерства.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5. Порядок определения победителя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5.1. В сроки, установленные в соответствии с </w:t>
      </w:r>
      <w:hyperlink w:anchor="P1140" w:history="1">
        <w:r>
          <w:rPr>
            <w:color w:val="0000FF"/>
          </w:rPr>
          <w:t>пунктом 2.2</w:t>
        </w:r>
      </w:hyperlink>
      <w:r>
        <w:t xml:space="preserve"> настоящего Порядка, Министерство осуществляет проверку представленных конкурсных заявок на соответствие заявителей условиям и требованиям, установленным в </w:t>
      </w:r>
      <w:hyperlink w:anchor="P1150" w:history="1">
        <w:r>
          <w:rPr>
            <w:color w:val="0000FF"/>
          </w:rPr>
          <w:t>разделе 3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 конкурсном отборе.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Основанием для принятия решения о </w:t>
      </w:r>
      <w:proofErr w:type="spellStart"/>
      <w:r>
        <w:t>недопуске</w:t>
      </w:r>
      <w:proofErr w:type="spellEnd"/>
      <w:r>
        <w:t xml:space="preserve"> к участию в конкурсном отборе является несоответствие заявителя условиям и требованиям, установленным в </w:t>
      </w:r>
      <w:hyperlink w:anchor="P1150" w:history="1">
        <w:r>
          <w:rPr>
            <w:color w:val="0000FF"/>
          </w:rPr>
          <w:t>разделе 3</w:t>
        </w:r>
      </w:hyperlink>
      <w:r>
        <w:t xml:space="preserve"> настоящего Порядка. В срок не более 5 рабочих дней с момента принятия данного решения заявителю направляется уведомление, в котором указываются причины принятого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5.2. При соответствии заявителя установленным требованиям заявитель допускается к участию в отборе. Министерство проводит отбор заявителей, исходя из следующих критериев отбора:</w:t>
      </w:r>
    </w:p>
    <w:p w:rsidR="00300FCE" w:rsidRDefault="00300F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134"/>
      </w:tblGrid>
      <w:tr w:rsidR="00300FC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Балл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Приоритетность направлений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разведение крупного рогатого скота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развитие альтернативных видов животноводства (на замену свиноводства)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иные направления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Площадь земельного участка под ЛПХ, га: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свыше 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- 0,9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Наличие сельскохозяйственной техники или заключенных договоров о ее поставке, ед.: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свыше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техника отсутствует или информация не представлена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4.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Развитие отдаленных территорий области: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 xml:space="preserve">- ЛПХ находится на территории </w:t>
            </w:r>
            <w:proofErr w:type="spellStart"/>
            <w:r>
              <w:t>Ногликского</w:t>
            </w:r>
            <w:proofErr w:type="spellEnd"/>
            <w:r>
              <w:t xml:space="preserve">, </w:t>
            </w:r>
            <w:proofErr w:type="spellStart"/>
            <w:r>
              <w:t>Охинского</w:t>
            </w:r>
            <w:proofErr w:type="spellEnd"/>
            <w:r>
              <w:t>, Курильского, Южно-Курильского, Северо-Курильского районов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 xml:space="preserve">- ЛПХ находится на территории Тымовского, Александровск-Сахалинского, </w:t>
            </w:r>
            <w:proofErr w:type="spellStart"/>
            <w:r>
              <w:t>Смирныховского</w:t>
            </w:r>
            <w:proofErr w:type="spellEnd"/>
            <w:r>
              <w:t xml:space="preserve">, </w:t>
            </w:r>
            <w:proofErr w:type="spellStart"/>
            <w:r>
              <w:t>Поронайского</w:t>
            </w:r>
            <w:proofErr w:type="spellEnd"/>
            <w:r>
              <w:t xml:space="preserve">, </w:t>
            </w:r>
            <w:proofErr w:type="spellStart"/>
            <w:r>
              <w:t>Углегорского</w:t>
            </w:r>
            <w:proofErr w:type="spellEnd"/>
            <w:r>
              <w:t xml:space="preserve">, </w:t>
            </w:r>
            <w:proofErr w:type="spellStart"/>
            <w:r>
              <w:t>Макаровского</w:t>
            </w:r>
            <w:proofErr w:type="spellEnd"/>
            <w:r>
              <w:t xml:space="preserve">, </w:t>
            </w:r>
            <w:proofErr w:type="spellStart"/>
            <w:r>
              <w:t>Томаринского</w:t>
            </w:r>
            <w:proofErr w:type="spellEnd"/>
            <w:r>
              <w:t xml:space="preserve"> районов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 xml:space="preserve">- ЛПХ находится на территории </w:t>
            </w:r>
            <w:proofErr w:type="spellStart"/>
            <w:r>
              <w:t>Анивского</w:t>
            </w:r>
            <w:proofErr w:type="spellEnd"/>
            <w:r>
              <w:t xml:space="preserve">, Холмского, </w:t>
            </w:r>
            <w:proofErr w:type="spellStart"/>
            <w:r>
              <w:t>Невельского</w:t>
            </w:r>
            <w:proofErr w:type="spellEnd"/>
            <w:r>
              <w:t xml:space="preserve">, </w:t>
            </w:r>
            <w:proofErr w:type="spellStart"/>
            <w:r>
              <w:t>Корсаковского</w:t>
            </w:r>
            <w:proofErr w:type="spellEnd"/>
            <w:r>
              <w:t>, Долинского районов, города Южно-Сахалинска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5.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Членство в сельскохозяйственных потребительских кооперативах: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состоит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не состоит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  <w:tr w:rsidR="00300F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6.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</w:pPr>
            <w:r>
              <w:t>Наличие рекомендации органов местного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</w:pPr>
            <w:r>
              <w:t>- имеется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FCE" w:rsidRDefault="00300FCE"/>
        </w:tc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</w:pPr>
            <w:r>
              <w:t>- не имеется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0FCE" w:rsidRDefault="00300FCE">
            <w:pPr>
              <w:pStyle w:val="ConsPlusNormal"/>
              <w:jc w:val="center"/>
            </w:pPr>
            <w:r>
              <w:t>0</w:t>
            </w:r>
          </w:p>
        </w:tc>
      </w:tr>
    </w:tbl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5.3. Рейтинг победителей конкурсного отбора формируется в виде таблицы, где победители располагаются в порядке убывания суммы баллов, с указанием размера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При равном количестве баллов рейтинг победителя отбора определяется с учетом очередности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5.4. Результаты конкурсного отбора в течение 5 рабочих дней оформляются протоколом Комиссии.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Протокол должен отражать следующие основные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1) дата составления протокола;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2) Ф.И.О. присутствующих при проведении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3) сведения об участниках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4) рейтинг победителей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5.5. Министерство в течение 5 рабочих дней со дня подписания протокола размещает </w:t>
      </w:r>
      <w:r>
        <w:lastRenderedPageBreak/>
        <w:t>информацию о результатах отбора на официальном сайте Министерства, информирует каждого заявителя о принятом решении и направляет победителям конкурсного отбора проект соглашения о предоставлении Гранта.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0"/>
      </w:pPr>
      <w:r>
        <w:t>Утвержден</w:t>
      </w:r>
    </w:p>
    <w:p w:rsidR="00300FCE" w:rsidRDefault="00300FCE">
      <w:pPr>
        <w:pStyle w:val="ConsPlusNormal"/>
        <w:jc w:val="right"/>
      </w:pPr>
      <w:r>
        <w:t>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47" w:name="P1261"/>
      <w:bookmarkEnd w:id="47"/>
      <w:r>
        <w:t>ПОРЯДОК</w:t>
      </w:r>
    </w:p>
    <w:p w:rsidR="00300FCE" w:rsidRDefault="00300FCE">
      <w:pPr>
        <w:pStyle w:val="ConsPlusTitle"/>
        <w:jc w:val="center"/>
      </w:pPr>
      <w:r>
        <w:t>ПРЕДОСТАВЛЕНИЯ СУБСИДИИ НА ПОДДЕРЖКУ</w:t>
      </w:r>
    </w:p>
    <w:p w:rsidR="00300FCE" w:rsidRDefault="00300FCE">
      <w:pPr>
        <w:pStyle w:val="ConsPlusTitle"/>
        <w:jc w:val="center"/>
      </w:pPr>
      <w:r>
        <w:t>МАЛЫХ ФОРМ ХОЗЯЙСТВОВАНИЯ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1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189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Госпрограмма), и определяет цели, условия и порядок предоставления и возврата бюджетных ассигнований в виде субсидии на поддержку малых форм хозяйствования (далее - субсидия).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8" w:name="P1269"/>
      <w:bookmarkEnd w:id="48"/>
      <w:r>
        <w:t>1.3. Целью предоставления субсидии является возмещение затрат по следующим направлениям основного мероприятия "Стимулирование создания (расширения) личных подсобных хозяйств" Госпрограммы: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49" w:name="P1270"/>
      <w:bookmarkEnd w:id="49"/>
      <w:r>
        <w:t>1.3.1. приобретение гражданами по договорам лизинга техники, используемой в сельскохозяйственном производстве;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0" w:name="P1271"/>
      <w:bookmarkEnd w:id="50"/>
      <w:r>
        <w:t>1.3.2. организация централизованной поставки комбикормов для нужд личных подсобных хозяйств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1" w:name="P1272"/>
      <w:bookmarkEnd w:id="51"/>
      <w:r>
        <w:t>1.3.3. закуп молока у населения для целей перерабатывающих производств.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1.4. Для целей настоящего Порядка используются следующие определения и понятия: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малые формы хозяйствования - граждане, осуществляющие ведение или совместное ведение личного подсобного хозяйства (далее - ЛПХ);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участник программы "Дальневосточный гектар" - гражданин, получивший в соответствии с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в безвозмездное пользование земельный участок, который находится в государственной или муниципальной собственности и расположен на территории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централизованная поставка комбикормов для нужд личных подсобных хозяйств области - </w:t>
      </w:r>
      <w:r>
        <w:lastRenderedPageBreak/>
        <w:t xml:space="preserve">обеспечение поставки комбикормов, </w:t>
      </w:r>
      <w:proofErr w:type="spellStart"/>
      <w:r>
        <w:t>кормосмесей</w:t>
      </w:r>
      <w:proofErr w:type="spellEnd"/>
      <w:r>
        <w:t xml:space="preserve"> и фуражного зерна для содержания сельскохозяйственных животных и птицы, северных оленей, учтенных в </w:t>
      </w:r>
      <w:proofErr w:type="spellStart"/>
      <w:r>
        <w:t>похозяйственных</w:t>
      </w:r>
      <w:proofErr w:type="spellEnd"/>
      <w:r>
        <w:t xml:space="preserve"> книгах личных подсобных хозяйств, в населенные пункты всех муниципальных образований по единой цене реализации за 1 килограмм с учетом разбивки на лоты.</w:t>
      </w:r>
    </w:p>
    <w:p w:rsidR="00300FCE" w:rsidRDefault="00300FCE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300FCE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FCE" w:rsidRDefault="00300F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00FCE" w:rsidRDefault="00300FC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00FCE" w:rsidRDefault="00300FCE">
      <w:pPr>
        <w:pStyle w:val="ConsPlusNormal"/>
        <w:spacing w:before="300"/>
        <w:ind w:firstLine="540"/>
        <w:jc w:val="both"/>
      </w:pPr>
      <w:r>
        <w:t>1.4. Субсидии предоставляются следующим категориям заявителей: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1.4.1. в части возмещения затрат, указанных в </w:t>
      </w:r>
      <w:hyperlink w:anchor="P1270" w:history="1">
        <w:r>
          <w:rPr>
            <w:color w:val="0000FF"/>
          </w:rPr>
          <w:t>подпункте 1.3.1</w:t>
        </w:r>
      </w:hyperlink>
      <w:r>
        <w:t xml:space="preserve"> настоящего Порядка, гражданам: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являющимся участниками программы "Дальневосточный гектар";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проживающим на территории Сахалинской области и использующим полученный земельный участок площадью не менее 0,9 га для ведения личного подсобного хозяйства;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1.4.2. в части возмещения затрат, указанных в </w:t>
      </w:r>
      <w:hyperlink w:anchor="P1271" w:history="1">
        <w:r>
          <w:rPr>
            <w:color w:val="0000FF"/>
          </w:rPr>
          <w:t>подпункте 1.3.2</w:t>
        </w:r>
      </w:hyperlink>
      <w:r>
        <w:t xml:space="preserve"> настоящего Порядка, юридическим лицам (за исключением государственных (муниципальных) учреждений), индивидуальным предпринимателям, определенным по результатам конкурсного отбора, порядок проведения которого устанавливается согласно приложению к настоящему Порядку;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1.4.3. в части возмещения затрат, указанных в </w:t>
      </w:r>
      <w:hyperlink w:anchor="P1272" w:history="1">
        <w:r>
          <w:rPr>
            <w:color w:val="0000FF"/>
          </w:rPr>
          <w:t>подпункте 1.3.3</w:t>
        </w:r>
      </w:hyperlink>
      <w:r>
        <w:t xml:space="preserve"> настоящего Порядка, юридическим лицам (за исключением государственных (муниципальных) учреждений), индивидуальным предпринимателям: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осуществляющим деятельность по промышленной переработке молока на территории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имеющим заключенные договоры на прием молока от населения.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bookmarkStart w:id="52" w:name="P1288"/>
      <w:bookmarkEnd w:id="52"/>
      <w:r>
        <w:t>2. Условия предоставления субсидии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Субсидия предоставляется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в порядке очередности регистрации поступивших в Министерство заявлений.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Субсидия предоставляется Министерством в размере: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- 50% текущих лизинговых платежей по заключенным договорам лизинга на сельскохозяйственную технику, но не более 500 тыс. рублей на 1 га земельного участка личного подсобного хозяйства;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- 6 рублей за 1 кг молока в зачетном весе (исходя из качественных показателей молока), принятого от граждан на переработку (в отношении юридических лиц, применяющих общую систему налогообложения, - 8,85 рубля);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- 100% затрат на централизованную поставку для личных подсобных хозяйств области комбикормов за минусом их расчетной стоимости, исходя из установленной Министерством единой цены реализации за 1 килограмм.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 Субсидия предоставляется при соблюдении следующих условий и требований на дату подачи заявления: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2.3.1. получатель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</w:t>
      </w:r>
      <w:r>
        <w:lastRenderedPageBreak/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Соблюдение указанного условия отражается получателем субсидии в заявлении на получение субсидии и удостоверяется подписью руководителя организации (главой хозяйства, индивидуальным предпринимателем) и печатью получателя субсидии (при наличии);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2.3.2.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2.3.3. получатель субсидии не должен получать средства из областного бюджета Сахалинской области на основании иных нормативных правовых актов на цели, указанные в </w:t>
      </w:r>
      <w:hyperlink w:anchor="P1269" w:history="1">
        <w:r>
          <w:rPr>
            <w:color w:val="0000FF"/>
          </w:rPr>
          <w:t>пункте 1.3</w:t>
        </w:r>
      </w:hyperlink>
      <w:r>
        <w:t xml:space="preserve"> настоящего Порядка. Соблюдение указанного условия отражается Получателем в заявлении на получение субсидии и удостоверяется подписью руководителя организации (главой хозяйства, индивидуальным предпринимателем) и печатью получателя субсидии (при наличии);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2.3.4. у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области, за исключением случаев, предусмотренных нормативными правовыми актами Правительства Сахалинской области. Соблюдение указанного условия отражается получателем субсидии в заявлении на получение субсидии и удостоверяется подписью руководителя организации (главой хозяйства, индивидуальным предпринимателем) и печатью получателя субсидии (при наличии);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2.3.5.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2.3.6. в части возмещения затрат, указанных в </w:t>
      </w:r>
      <w:hyperlink w:anchor="P1270" w:history="1">
        <w:r>
          <w:rPr>
            <w:color w:val="0000FF"/>
          </w:rPr>
          <w:t>подпункте 1.3.1</w:t>
        </w:r>
      </w:hyperlink>
      <w:r>
        <w:t xml:space="preserve"> настоящего Порядка: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приобретение техники по договорам лизинга, заключенным на срок не менее 3 лет, и соответствие приобретаемой техники перечню и требованиям, утверждаемым Министерством;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отсутствие просроченных обязательств граждан по оплате за счет собственных средств 50% текущих лизинговых платежей по заключенным договорам лизинга;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2.3.7. в части возмещения затрат, указанных в </w:t>
      </w:r>
      <w:hyperlink w:anchor="P1271" w:history="1">
        <w:r>
          <w:rPr>
            <w:color w:val="0000FF"/>
          </w:rPr>
          <w:t>подпункте 1.3.2</w:t>
        </w:r>
      </w:hyperlink>
      <w:r>
        <w:t xml:space="preserve"> настоящего Порядка, - соответствие условий поставки комбикормов требованиям, установленным по результатам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2.3.8. в части возмещения затрат, указанных в </w:t>
      </w:r>
      <w:hyperlink w:anchor="P1272" w:history="1">
        <w:r>
          <w:rPr>
            <w:color w:val="0000FF"/>
          </w:rPr>
          <w:t>подпункте 1.3.3</w:t>
        </w:r>
      </w:hyperlink>
      <w:r>
        <w:t xml:space="preserve"> настоящего Порядка: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закупочная цена молока, принятого по договорам без определения сорта, составляет не менее 30 рублей/кг или не менее 30 рублей/кг за 1 сорт и не менее 27 рублей/кг за 2 сорт молока;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молоко принято от граждан на переработку в период с 1 декабря года, предшествующего текущему году, до 15 декабря текущего года.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2.4. Субсидия предоставляется на основании заключенного между Министерством и получателем субсидии Соглашения о предоставлении субсидии (далее - Соглашение).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Соглашение, в том числе дополнительное соглашение о внесении изменений в Соглашение, а </w:t>
      </w:r>
      <w:r>
        <w:lastRenderedPageBreak/>
        <w:t>также дополнительное соглашение о расторжении Соглашения заключаются в соответствии с типовой формой, установленной министерством финансов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Соглашение с гражданами заключается на весь расчетный объем субсидии по заявленному договору лизинга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с указанием объема субсидии на каждый финансовый год.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2.4.1. Соглашение направляется в адрес получателя субсидии в течение 5 рабочих дней с даты принятия решения о предоставлении субсидии по результатам рассмотрения документов, указанных в </w:t>
      </w:r>
      <w:hyperlink w:anchor="P1318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1329" w:history="1">
        <w:r>
          <w:rPr>
            <w:color w:val="0000FF"/>
          </w:rPr>
          <w:t>3.3</w:t>
        </w:r>
      </w:hyperlink>
      <w:r>
        <w:t xml:space="preserve"> настоящего Порядка, или по результатам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Срок заключения Соглашения составляет 10 рабочих дней с даты отправления уведомления о намерении заключения Соглашения.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 Граждане - получатели субсидии в части затрат на приобретение по договорам лизинга техники, используемой в сельскохозяйственном производстве, обязаны в течение 5 лет начиная с года предоставления субсидии осуществлять деятельность в сельскохозяйственной отрасли, не производить продажу, дарение, передачу в аренду, пользование другими лицами имущества, приобретенного за счет предоставленных субсидий.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3. Перечень документов, необходимых для</w:t>
      </w:r>
    </w:p>
    <w:p w:rsidR="00300FCE" w:rsidRDefault="00300FCE">
      <w:pPr>
        <w:pStyle w:val="ConsPlusTitle"/>
        <w:jc w:val="center"/>
      </w:pPr>
      <w:r>
        <w:t>предоставления субсидии. Порядок перечисления субсидии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bookmarkStart w:id="53" w:name="P1318"/>
      <w:bookmarkEnd w:id="53"/>
      <w:r>
        <w:t>3.1. Для получения субсидии гражданами в части возмещения затрат на приобретение по договорам лизинга техники, используемой в сельскохозяйственном производстве, в Министерство в течение текущего года, но не позднее 15 декабря, представляются заявление о перечислении субсидии на расчетный счет лизинговой организации по установленной Министерством форме, а также следующие документы, подписанные или заверенные гражданином: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копия договора безвозмездного пользования земельным участком, который используется в целях ведения сельского хозяйства;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копия договора лизинга и акта приема-передачи техники;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копии платежных документов, подтверждающих оплату первоначального взноса и 50% текущих платежей по договорам лизинга;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4" w:name="P1322"/>
      <w:bookmarkEnd w:id="54"/>
      <w:r>
        <w:t>3.1.1. дополнительно гражданин вправе представить документы, подтверждающие соответствие установленным настоящим Порядком требованиям и условиям: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выписку из </w:t>
      </w:r>
      <w:proofErr w:type="spellStart"/>
      <w:r>
        <w:t>похозяйственной</w:t>
      </w:r>
      <w:proofErr w:type="spellEnd"/>
      <w:r>
        <w:t xml:space="preserve"> книги, зарегистрированной в органах местного самоуправления городских округов;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документы из территориальных налоговых органов, содержащие сведения о наличии (отсутствии) задолженности по уплате налогов, пеней и штрафов за нарушение законодательства Российской Федерации о налогах и сборах, выданные не ранее чем за 30 календарных дней до дня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3.2. Для получения субсидии в части возмещения затрат на закуп молока у населения для целей перерабатывающих производств в Министерство в течение текущего года, но не позднее 15 декабря, представляются заявление по установленной Министерством форме и подписанные или заверенные руководителем (главным бухгалтером) организации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реестр заключенных с гражданами договоров на прием молока (единовременно);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сведения, подтверждающие объемы закупки молока за отчетный месяц, с указанием Ф.И.О. граждан, объемов принятого молока в зачетном весе, закупочной цены, реквизитов документов об </w:t>
      </w:r>
      <w:r>
        <w:lastRenderedPageBreak/>
        <w:t>оплате за принятое молоко;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5" w:name="P1328"/>
      <w:bookmarkEnd w:id="55"/>
      <w:r>
        <w:t>3.2.1. дополнительно заявитель вправе представить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6" w:name="P1329"/>
      <w:bookmarkEnd w:id="56"/>
      <w:r>
        <w:t>3.3. Для получения субсидии в части возмещения затрат на организацию централизованной поставки для нужд личных подсобных хозяйств области комбикормов в Министерство в течение текущего года, но не позднее 15 декабря, представляются заявление по установленной Министерством форме и подписанные или заверенные руководителем (главным бухгалтером) организации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а) расчет размера субсидии по установленной Министерством форме;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карта доставки кормов по населенным пунктам по установленной Министерством форме;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в) сертификаты соответствия, качественные удостоверения, ветеринарные свидетельства на каждую партию кормов;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г) реестр затрат на организацию централизованной поставки по установленной Министерством форме, к которому единовременно прилагаются: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платежные документы, подтверждающие стоимость приобретаемых кормов (счета-фактуры, товарные накладные, платежные поручения);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платежные документы, подтверждающие затраты железнодорожно-водным транспортом (счета-фактуры, железнодорожные накладные, платежные поручения, квитанции на оплату);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 доставке до населенных пунктов арендованным транспортом или по найму (с учетом использования полной грузоподъемности автотранспорта): платежные документы, подтверждающие фактически понесенные ими транспортные расходы; счета-фактуры (на соответствующую оплату); путевой лист автомобиля (II транспортный раздел с заполненными реквизитами бланка); договор или протокол согласования договорного тарифа на услуги автотранспорта;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при доставке до населенных пунктов автотранспортом поставщика: калькуляция себестоимости </w:t>
      </w:r>
      <w:proofErr w:type="spellStart"/>
      <w:r>
        <w:t>машино</w:t>
      </w:r>
      <w:proofErr w:type="spellEnd"/>
      <w:r>
        <w:t>-смены привлекаемого автомобиля, реестр путевых листов автомобиля, подтверждающих фактическую доставку комбикормов в населенные пункты;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при производстве погрузо-разгрузочных работ по найму: договор, расчет стоимости погрузо-разгрузочных работ, документы, подтверждающие оплату;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57" w:name="P1339"/>
      <w:bookmarkEnd w:id="57"/>
      <w:r>
        <w:t>3.3.1. дополнительно заявитель вправе представить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3.4. Формы документов, устанавливаемые Министерством для получения субсидии, размещаются на официальном сайте Министерства http://trade.sakhalin.gov.ru в разделе "Государственная поддержка".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3.5. Министерство осуществляет прием представленных документов на получение субсидии, регистрирует заявление в журнале регистрации. В случае отсутствия документов, указанных в </w:t>
      </w:r>
      <w:hyperlink w:anchor="P1322" w:history="1">
        <w:r>
          <w:rPr>
            <w:color w:val="0000FF"/>
          </w:rPr>
          <w:t>подпунктах 3.1.1</w:t>
        </w:r>
      </w:hyperlink>
      <w:r>
        <w:t xml:space="preserve">, </w:t>
      </w:r>
      <w:hyperlink w:anchor="P1328" w:history="1">
        <w:r>
          <w:rPr>
            <w:color w:val="0000FF"/>
          </w:rPr>
          <w:t>3.2.1</w:t>
        </w:r>
      </w:hyperlink>
      <w:r>
        <w:t xml:space="preserve">, </w:t>
      </w:r>
      <w:hyperlink w:anchor="P1339" w:history="1">
        <w:r>
          <w:rPr>
            <w:color w:val="0000FF"/>
          </w:rPr>
          <w:t>3.3.1</w:t>
        </w:r>
      </w:hyperlink>
      <w:r>
        <w:t xml:space="preserve"> настоящего Порядка, Министерство в течение 2-х рабочих дней с даты регистрации заявления запрашивает их в порядке межведомственного информационного </w:t>
      </w:r>
      <w:r>
        <w:lastRenderedPageBreak/>
        <w:t>взаимодействия, осуществляемого при предоставлении государственных и муниципальных услуг.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регистрации. Порядок рассмотрения документов утверждается нормативным правовым актом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субсидии документов, указанных в </w:t>
      </w:r>
      <w:hyperlink w:anchor="P1318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1329" w:history="1">
        <w:r>
          <w:rPr>
            <w:color w:val="0000FF"/>
          </w:rPr>
          <w:t>3.3</w:t>
        </w:r>
      </w:hyperlink>
      <w:r>
        <w:t xml:space="preserve"> настоящего Порядка, требованиям, определенным </w:t>
      </w:r>
      <w:hyperlink w:anchor="P1288" w:history="1">
        <w:r>
          <w:rPr>
            <w:color w:val="0000FF"/>
          </w:rPr>
          <w:t>разделом 2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представленной получателем субсидии информации.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3.6. В случае принятия решения о предоставлении субсидии Министерство оформляет сводный расчет размера субсидии в разрезе получателей, который утверждается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Сводный расчет размера субсидии гражданам в части расходов на приобретение техники по договорам лизинга, принятым к субсидированию в текущем и предыдущих годах, оформляется Министерством исходя из размера текущих лизинговых платежей в соответствии с договором.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субсидии Министерство делает соответствующую запись в журнале регистрации, при этом заявителю в течение 5 дней направляется соответствующее письменное уведомление с указанием причин отказа.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3.7. Срок подготовки платежных документов для перечисления субсидий и перечисления средств на банковские счета получателей субсидий, открытые в кредитных организациях Российской Федерации, не должен превышать 10 рабочих дней с даты принятия решения о выплате субсидий.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4. Оценка результатов предоставления субсидии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Эффективность использования субсидии оценивается ежегодно Министерством на основании достижения следующих результатов предоставления субсидии: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4.1.1. по направлению, предусмотренному </w:t>
      </w:r>
      <w:hyperlink w:anchor="P1271" w:history="1">
        <w:r>
          <w:rPr>
            <w:color w:val="0000FF"/>
          </w:rPr>
          <w:t>подпунктом 1.3.2</w:t>
        </w:r>
      </w:hyperlink>
      <w:r>
        <w:t>, - объем поставки комбикорма и фуражного зерна для нужд личных подсобных хозяйств;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4.1.2. по направлению, предусмотренному </w:t>
      </w:r>
      <w:hyperlink w:anchor="P1272" w:history="1">
        <w:r>
          <w:rPr>
            <w:color w:val="0000FF"/>
          </w:rPr>
          <w:t>подпунктом 1.3.3</w:t>
        </w:r>
      </w:hyperlink>
      <w:r>
        <w:t>, - объем закупаемого молока у личных подсобных хозяйств.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Значения результатов предоставления субсидии, порядок, сроки и формы представления получателем субсидии отчетности об их достижении, а также формы дополнительной отчетности устанавливаются в Соглашении.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5. Контроль за соблюдением условий, целей и порядка</w:t>
      </w:r>
    </w:p>
    <w:p w:rsidR="00300FCE" w:rsidRDefault="00300FCE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Сахалинской области осуществляют обязательную проверку соблюдения условий, целей и порядка предоставления субсидий их получателями.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Контроль за соблюдением условий, целей, порядка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5.2. В случае нарушения условий предоставления субсидии, недостоверности представленных </w:t>
      </w:r>
      <w:r>
        <w:lastRenderedPageBreak/>
        <w:t>документов, отсутствия документов для подтверждения целевого использования субсидии средства, составляющие сумму субсидии, подлежат возврату в областной бюджет в соответствии с законодательством Российской Федерации.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5.3. В случае установления Министерством или получения от органа государственного финансового контроля Сахалинской области информации о факте(ах) нарушения получателем субсидии порядка, целей и условий предоставления субсидий, предусмотренных настоящим Порядком, в том числе указания в документах, представленных получателем субсидии, недостоверных сведений, Министерство направляет получателю субсидии требование о возврате средств субсидии в областной бюджет.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Требование о возврате средств субсидии направляется получателю субсидии Министерством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порядка, целей и условий предоставления субсидии.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субсидии в течение 10 рабочих дней начиная с даты получения письменного требования Министерства о возврате перечисляет средства субсидии в областной бюджет в размере и по реквизитам, указанным в требовании.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5.4. В случае отказа от добровольного исполнения требований Министерства сумма субсидии, подлежащая возврату, взыскивается в судебном порядке.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5.5. Получатель субсидии несет полную ответственность за достоверность представленных в Министерство документов и сведений.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5.6. Решения, принятые Министерством по вопросам, регулируемым настоящим Порядком, могут быть обжалованы в досудебном и судебном порядке в соответствии с действующим законодательством.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субсидии</w:t>
      </w:r>
    </w:p>
    <w:p w:rsidR="00300FCE" w:rsidRDefault="00300FCE">
      <w:pPr>
        <w:pStyle w:val="ConsPlusNormal"/>
        <w:jc w:val="right"/>
      </w:pPr>
      <w:r>
        <w:t>на поддержку малых форм хозяйствования,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r>
        <w:t>ПОРЯДОК</w:t>
      </w:r>
    </w:p>
    <w:p w:rsidR="00300FCE" w:rsidRDefault="00300FCE">
      <w:pPr>
        <w:pStyle w:val="ConsPlusTitle"/>
        <w:jc w:val="center"/>
      </w:pPr>
      <w:r>
        <w:t>ПРОВЕДЕНИЯ КОНКУРСНОГО ОТБОРА НА ПОЛУЧЕНИЕ СУБСИДИИ</w:t>
      </w:r>
    </w:p>
    <w:p w:rsidR="00300FCE" w:rsidRDefault="00300FCE">
      <w:pPr>
        <w:pStyle w:val="ConsPlusTitle"/>
        <w:jc w:val="center"/>
      </w:pPr>
      <w:r>
        <w:t>НА ВОЗМЕЩЕНИЕ ЗАТРАТ НА ОРГАНИЗАЦИЮ</w:t>
      </w:r>
    </w:p>
    <w:p w:rsidR="00300FCE" w:rsidRDefault="00300FCE">
      <w:pPr>
        <w:pStyle w:val="ConsPlusTitle"/>
        <w:jc w:val="center"/>
      </w:pPr>
      <w:r>
        <w:t>ЦЕНТРАЛИЗОВАННОЙ ПОСТАВКИ КОМБИКОРМОВ ДЛЯ НУЖД</w:t>
      </w:r>
    </w:p>
    <w:p w:rsidR="00300FCE" w:rsidRDefault="00300FCE">
      <w:pPr>
        <w:pStyle w:val="ConsPlusTitle"/>
        <w:jc w:val="center"/>
      </w:pPr>
      <w:r>
        <w:t>ЛИЧНЫХ ПОДСОБНЫХ ХОЗЯЙСТВ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2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1.1. Организатором конкурсного отбора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Проведение конкурсного отбора осуществляется комиссией Министерства, положение и состав которой утверждаются правовым актом Министерства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1.3. При проведении конкурсного отбора все претенденты имеют равные условия участия в </w:t>
      </w:r>
      <w:r>
        <w:lastRenderedPageBreak/>
        <w:t>конкурсе.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2. Организация проведения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Министерство размещает на официальном сайте http://trade.sakhalin.gov.ru (далее - официальный сайт Министерства) сообщение о сроках и условиях проведения конкурсного отбора, которое должно содержать следующие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условия и критерии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технические условия централизованной поставки комбикормов;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место, дату и время приема заявки на участие в конкурсном отборе;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документов, необходимых для участия в конкурсном отборе, и форму заявки для участия в отборе (далее - конкурсная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требования к оформлению конкурсной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номера контактных телефонов для получения консультаций.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Конкурсная заявка на участие в конкурсном отборе подается заявителем в Министерство не позднее даты окончания приема заявок с сопроводительным письмом и приложением описи документов (в двух экземплярах). Второй экземпляр описи с отметкой о приеме документов возвращается участнику конкурсного отбора.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bookmarkStart w:id="58" w:name="P1406"/>
      <w:bookmarkEnd w:id="58"/>
      <w:r>
        <w:t>3. Условия участия в конкурсном отборе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Конкурсную заявку на получение субсидии в части возмещения затрат на организацию централизованной поставки для личных подсобных хозяйств области комбикормов и фуражного зерна может подать юридическое лицо или индивидуальный предприниматель (далее - заявитель) с приложением документов, подтверждающих соблюдение следующих условий и требований на дату подачи конкурсной заявки: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зарегистрирован на территории Сахалинской области и срок его деятельности на дату подачи конкурсной заявки превышает 6 месяцев с даты регистрации (копия свидетельства о государственной регистрации или выписка из Единого государственного реестра юридических лиц или индивидуальных предпринимателей);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имеет заключенные договоры на поставку кормов с изготовителем и качественные показатели кормов соответствуют требованиям, указанным в извещении об отборе (копии договора поставки, договора на доставку кормов до региона железнодорожно-водным транспортом, сертификат соответствия, удостоверения качества);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имеет возможность доставки кормов в населенные пункты муниципальных образований Сахалинской области в соответствии с транспортной схемой в отношении предмета конкурса (лота), на который подается конкурсная заявка (копии договоров на транспортные услуги, сведения о наличии собственного или арендованного транспорта);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наличие запаса кормов на дату проведения отбора в объеме, соответствующем транспортной схеме в отношении предмета конкурса (лота) за первый месяц поставки, на который подается конкурсная заявка (накладные с отметкой о дате получения);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получатель субсидии не должен получать средства из областного бюджета Сахалинской </w:t>
      </w:r>
      <w:r>
        <w:lastRenderedPageBreak/>
        <w:t xml:space="preserve">области в соответствии с иными нормативными правовыми актами на цели, указанные в </w:t>
      </w:r>
      <w:hyperlink w:anchor="P1269" w:history="1">
        <w:r>
          <w:rPr>
            <w:color w:val="0000FF"/>
          </w:rPr>
          <w:t>пункте 1.3</w:t>
        </w:r>
      </w:hyperlink>
      <w:r>
        <w:t xml:space="preserve"> Порядка предоставления субсидии на поддержку малых форм хозяйствования;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получатель субсидии - юридическое лицо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крестьянское (фермерское) хозяйство (индивидуальный предприниматель) (далее - КФХ) не прекратил деятельность в качестве КФХ;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сведения, подписанные руководителем и заверенные печатью организации, об отсутствии задолженности по перечислению НДФЛ в бюджет (с указанием сумм начисленного и перечисленного налога за период с начала текущего года по состоянию на 1-е число месяца, в котором подается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соглашается на передачу и обработку его персональных данных в соответствии с законодательством Российской Федерации (письменное согласие).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4. Порядок рассмотрения конкурсных заявок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4.2. Комиссия осуществляет проверку представленных документов на соответствие заявителя условиям, установленным в </w:t>
      </w:r>
      <w:hyperlink w:anchor="P1406" w:history="1">
        <w:r>
          <w:rPr>
            <w:color w:val="0000FF"/>
          </w:rPr>
          <w:t>разделе 3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 конкурсном отборе, которое оформляется протоколом.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Основанием для принятия решения о </w:t>
      </w:r>
      <w:proofErr w:type="spellStart"/>
      <w:r>
        <w:t>недопуске</w:t>
      </w:r>
      <w:proofErr w:type="spellEnd"/>
      <w:r>
        <w:t xml:space="preserve"> к участию в конкурсном отборе является несоответствие заявителя условиям, установленным в </w:t>
      </w:r>
      <w:hyperlink w:anchor="P1406" w:history="1">
        <w:r>
          <w:rPr>
            <w:color w:val="0000FF"/>
          </w:rPr>
          <w:t>разделе 3</w:t>
        </w:r>
      </w:hyperlink>
      <w:r>
        <w:t xml:space="preserve"> настоящего Порядка. В течение 5 рабочих дней с момента подписания протокола заявителю направляется уведомление, в котором указываются причины принятого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При соответствии заявителя установленным требованиям Комиссия проводит отбор участников, исходя из следующих критериев отбора: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условная цена 1 кормовой единицы поставляемых кормов с учетом их доставки до склада поставщика в Сахалинскую область - 50 баллов;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затраты по доставке кормов от склада поставщика до населенных пунктов муниципальных образований Сахалинской области (средняя величина) - 50 баллов;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стоимость 1 кг кормов с учетом доставки до муниципальных образований на территории Курильских островов (средняя величина) - 30 баллов.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 результатам отбора Комиссия принимает решение о получателе субсидии по следующим основаниям: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а) субсидии предоставляются участнику, набравшему наибольшее количество баллов или подавшему единственную заявку;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присуждение баллов по каждому критерию производится в соответствии с порядком, указанным ниже: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заявке, содержащей наименьшую цену, стоимость, присуждается максимальное число баллов, равное весовому коэффициенту цены;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сумма баллов, присуждаемая другим заявкам, определяется по формуле: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jc w:val="center"/>
      </w:pPr>
      <w:r>
        <w:rPr>
          <w:b/>
        </w:rPr>
        <w:t>Б = (</w:t>
      </w:r>
      <w:proofErr w:type="spellStart"/>
      <w:r>
        <w:rPr>
          <w:b/>
        </w:rPr>
        <w:t>ЦmiN</w:t>
      </w:r>
      <w:proofErr w:type="spellEnd"/>
      <w:r>
        <w:rPr>
          <w:b/>
        </w:rPr>
        <w:t xml:space="preserve"> / Ц) x </w:t>
      </w:r>
      <w:proofErr w:type="spellStart"/>
      <w:r>
        <w:rPr>
          <w:b/>
        </w:rPr>
        <w:t>Кц</w:t>
      </w:r>
      <w:proofErr w:type="spellEnd"/>
      <w:r>
        <w:t>, где: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Б - балл, присуждаемый текущей заявке по данным критериям;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ЦmiN</w:t>
      </w:r>
      <w:proofErr w:type="spellEnd"/>
      <w:r>
        <w:t xml:space="preserve"> - минимальная предложенная цена, стоимость;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Ц - цена, стоимость текущей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Кц</w:t>
      </w:r>
      <w:proofErr w:type="spellEnd"/>
      <w:r>
        <w:t xml:space="preserve"> - весовой коэффициент данных критериев.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4.4. Результаты конкурсного отбора оформляются протоколом Комиссии.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Протокол должен отражать следующие основные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1) дата составления протокола;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2) Ф.И.О. присутствующих при проведении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3) сведения об участниках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4) сведения о победителе конкурсного отбора с указанием условий поставки (единая цена реализации, затраты по доставке кормов до населенных пунктов каждого муниципального образования (размер субсидии) и т.п.).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В течение 5 рабочих дней со дня подписания протокол размещается на официальном сайте Министерства. О принятом решении Министерство информирует каждого участника отбора и направляет победителям конкурсного отбора проект соглашения о предоставлении субсидии.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0"/>
      </w:pPr>
      <w:r>
        <w:t>Утвержден</w:t>
      </w:r>
    </w:p>
    <w:p w:rsidR="00300FCE" w:rsidRDefault="00300FCE">
      <w:pPr>
        <w:pStyle w:val="ConsPlusNormal"/>
        <w:jc w:val="right"/>
      </w:pPr>
      <w:r>
        <w:t>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59" w:name="P1459"/>
      <w:bookmarkEnd w:id="59"/>
      <w:r>
        <w:t>ПОРЯДОК</w:t>
      </w:r>
    </w:p>
    <w:p w:rsidR="00300FCE" w:rsidRDefault="00300FCE">
      <w:pPr>
        <w:pStyle w:val="ConsPlusTitle"/>
        <w:jc w:val="center"/>
      </w:pPr>
      <w:r>
        <w:t>ПРЕДОСТАВЛЕНИЯ ГРАНТА В ФОРМЕ СУБСИДИИ НА ПОДДЕРЖКУ</w:t>
      </w:r>
    </w:p>
    <w:p w:rsidR="00300FCE" w:rsidRDefault="00300FCE">
      <w:pPr>
        <w:pStyle w:val="ConsPlusTitle"/>
        <w:jc w:val="center"/>
      </w:pPr>
      <w:r>
        <w:t>СЕЛЬСКОХОЗЯЙСТВЕННЫХ ПОТРЕБИТЕЛЬСКИХ КООПЕРАТИВОВ</w:t>
      </w:r>
    </w:p>
    <w:p w:rsidR="00300FCE" w:rsidRDefault="00300FCE">
      <w:pPr>
        <w:pStyle w:val="ConsPlusTitle"/>
        <w:jc w:val="center"/>
      </w:pPr>
      <w:r>
        <w:t>НА РАЗВИТИЕ МАТЕРИАЛЬНО-ТЕХНИЧЕСКОЙ БАЗЫ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1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</w:t>
      </w:r>
      <w:hyperlink r:id="rId191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хозяйствования"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</w:t>
      </w:r>
      <w:r>
        <w:lastRenderedPageBreak/>
        <w:t>продовольствия", утвержденной постановлением Правительства Сахалинской области от 06.08.2013 N 427 (далее - Государственная программа), и определяет общие положения о предоставлении гранта в форме субсидии на поддержку сельскохозяйственных потребительских кооперативов на развитие материально-технической базы (далее - Грант), порядок проведения отбора получателей, условия, цели и порядок предоставления Гранта, порядок осуществления контроля за соблюдением целей, условий и порядка предоставления грантов и ответственность за их несоблюдение.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Для целей настоящего Порядка используются следующие понятия: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сельскохозяйственный потребительский кооператив (далее - СПК) -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со дня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грант на развитие материально-технической базы - средства, предоставляемые из областного бюджета, в том числе за счет средств субсидии из федерального бюджета бюджету Сахалинской области, в соответствии с решением региональной конкурсной комиссии сельскохозяйственному потребительскому кооперативу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Государственной программой в целях развития материально-технической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млн. рублей гранта, но не менее 1 нового постоянного рабочего места на 1 грант, в срок использования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Для СПК,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0" w:name="P1471"/>
      <w:bookmarkEnd w:id="60"/>
      <w:r>
        <w:t>1.3. Целью предоставления Гранта является финансовое обеспечение части затрат сельскохозяйственных потребительских кооперативов (далее - СПК) на развитие материально-технической базы, при этом Грант может быть использован на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1" w:name="P1472"/>
      <w:bookmarkEnd w:id="61"/>
      <w:r>
        <w:t xml:space="preserve">- 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</w:t>
      </w:r>
      <w:proofErr w:type="gramStart"/>
      <w:r>
        <w:t>продуктов переработки</w:t>
      </w:r>
      <w:proofErr w:type="gramEnd"/>
      <w:r>
        <w:t xml:space="preserve"> указанных продукции и ресурсов;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2" w:name="P1473"/>
      <w:bookmarkEnd w:id="62"/>
      <w:r>
        <w:t xml:space="preserve">-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</w:t>
      </w:r>
      <w:r>
        <w:lastRenderedPageBreak/>
        <w:t>оборудования и техники утверждается Министерством сельского хозяйства Российской Федерации;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3" w:name="P1474"/>
      <w:bookmarkEnd w:id="63"/>
      <w:r>
        <w:t>-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4" w:name="P1475"/>
      <w:bookmarkEnd w:id="64"/>
      <w:r>
        <w:t xml:space="preserve">- на уплату не более 20 процентов стоимости проекта на развитие материально-технической базы, включающего приобретение имущества, предусмотренного </w:t>
      </w:r>
      <w:hyperlink w:anchor="P1472" w:history="1">
        <w:r>
          <w:rPr>
            <w:color w:val="0000FF"/>
          </w:rPr>
          <w:t>абзацами 2</w:t>
        </w:r>
      </w:hyperlink>
      <w:r>
        <w:t xml:space="preserve">, </w:t>
      </w:r>
      <w:hyperlink w:anchor="P1473" w:history="1">
        <w:r>
          <w:rPr>
            <w:color w:val="0000FF"/>
          </w:rPr>
          <w:t>3</w:t>
        </w:r>
      </w:hyperlink>
      <w:r>
        <w:t xml:space="preserve"> настоящего пункта, и реализуемого с привлечением льготного инвестиционного кредита в соответствии с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на доставку и монтаж оборудования, техники и специализированного транспорта, указанных в </w:t>
      </w:r>
      <w:hyperlink w:anchor="P1473" w:history="1">
        <w:r>
          <w:rPr>
            <w:color w:val="0000FF"/>
          </w:rPr>
          <w:t>абзацах 3</w:t>
        </w:r>
      </w:hyperlink>
      <w:r>
        <w:t xml:space="preserve"> и </w:t>
      </w:r>
      <w:hyperlink w:anchor="P1474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1.4.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1.5. Грант предоставляется сельскохозяйственным потребительским перерабатывающим и (или) сбытовым кооперативам или потребительским обществам (кооперативам).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2. Условия и порядок предоставления Гранта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Грант предоставляется по результатам конкурсного отбора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в том числе за счет средств субсидии из федерального бюджета бюджету Сахалинской области на соответствующие расходы.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Проведение конкурсного отбора осуществляется комиссией Правительства Сахалинской области по вопросам агропромышленного комплекса, состав которой утверждается распоряжением Правительства Сахалинской области (далее - Комиссия).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2.3. </w:t>
      </w:r>
      <w:hyperlink w:anchor="P1572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СПК для предоставления Гранта на развитие материально-технической базы устанавливается согласно приложению к настоящему Порядку.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2.4. Максимальный размер Гранта составляет 70000 тыс. рублей на развитие материально-технической базы в расчете на один сельскохозяйственный потребительский кооператив, но не более 60% затрат на развитие материально-технической базы.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При использовании средств Гранта на цели, указанные в </w:t>
      </w:r>
      <w:hyperlink w:anchor="P1475" w:history="1">
        <w:r>
          <w:rPr>
            <w:color w:val="0000FF"/>
          </w:rPr>
          <w:t>абзаце 5 пункта 1.3</w:t>
        </w:r>
      </w:hyperlink>
      <w:r>
        <w:t xml:space="preserve"> настоящего Порядка, Грант предоставляется в размере, не превышающем максимальный размер Гранта, но не более 80% планируемых затрат.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Размер Гранта, предоставляемого конкретному получателю, определяется комиссией с учетом собственных средств заявителя и его плана расходов, входящего в состав бизнес-плана, представляемого на конкурсный отбор (далее - План расходов), в соответствии с направлениями, указанными в </w:t>
      </w:r>
      <w:hyperlink w:anchor="P147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2.5. Грант предоставляется на основании заключенного между Министерством и получателем </w:t>
      </w:r>
      <w:r>
        <w:lastRenderedPageBreak/>
        <w:t>Гранта Соглашения о предоставлении Гранта (далее - Соглашение).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2.5.1. Соглашение, дополнительное соглашение о внесении в него изменений, а также дополнительное соглашение о расторжении соглашения заключаются в соответствии с типовой формой соглашения, установленной министерством финансов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План расходов является приложением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Дополнительно в Соглашение включаются: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обязательства получателя Гранта по исполнению условий, заявленных при участии в конкурсном отборе, в соответствии с </w:t>
      </w:r>
      <w:hyperlink w:anchor="P1600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1604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сельскохозяйственных потребительских кооперативов для предоставления Гранта на развитие материально-технической базы;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договоры), на осуществление Министерством и органами государственного финансового контроля проверок соблюдения ими условий, цели и порядка предоставления Грантов на поддержку сельскохозяйственных потребительских кооперативов на развитие материально-технической базы;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условие об открытии получателю Гранта, источником предоставления которого являются средства федерального бюджета, направляемые бюджету Сахалинской области, и средства областного бюджета, лицевого счета </w:t>
      </w:r>
      <w:proofErr w:type="spellStart"/>
      <w:r>
        <w:t>неучастника</w:t>
      </w:r>
      <w:proofErr w:type="spellEnd"/>
      <w:r>
        <w:t xml:space="preserve"> бюджетного процесса в Управлении Федерального казначейства по Сахалинской области с последующим казначейским сопровождением;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условие об открытии получателю Гранта, источником предоставления которого являются средства областного бюджета, отдельного расчетного счета в российской кредитной организации.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2.5.2. Срок заключения Соглашения составляет 15 рабочих дней со дня подписания протокола о результатах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2.5.3. Все изменения, вносимые в Соглашение, оформляются путем заключения дополнительного соглашения к Соглашению.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2.6. Министерство в течение 5 рабочих дней с даты заключения Соглашения оформляет сводный реестр получателей Гранта на основании протокола конкурсной комиссии, который утверждается распоряжением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2.7. Срок подготовки платежных поручений и перечисление Гранта не должен превышать 15 рабочих дней с даты заключения Соглашения о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Перечисление средств получателям Гранта осуществляется: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подлежит в соответствии с бюджетным законодательством Российской Федерации казначейскому сопровождению -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случае если Грант не подлежит в соответствии с бюджетным законодательством Российской Федерации казначейскому сопровождению - на расчетные счета, открытые получателям Грантов в российских кредитных организациях.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Гранта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Гранта документов требованиям к документам, определенным </w:t>
      </w:r>
      <w:hyperlink w:anchor="P1622" w:history="1">
        <w:r>
          <w:rPr>
            <w:color w:val="0000FF"/>
          </w:rPr>
          <w:t>пунктами 4.3</w:t>
        </w:r>
      </w:hyperlink>
      <w:r>
        <w:t xml:space="preserve"> и </w:t>
      </w:r>
      <w:hyperlink w:anchor="P1628" w:history="1">
        <w:r>
          <w:rPr>
            <w:color w:val="0000FF"/>
          </w:rPr>
          <w:t>4.4</w:t>
        </w:r>
      </w:hyperlink>
      <w:r>
        <w:t xml:space="preserve"> Порядка проведения конкурсного отбора сельскохозяйственных </w:t>
      </w:r>
      <w:r>
        <w:lastRenderedPageBreak/>
        <w:t>потребительских кооперативов для предоставления Гранта на развитие материально-технической базы, или непредставление (представление в неполном объеме) указанных документов;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отсутствие принятого решения о предоставлении Гранта по результатам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отказ получателя Гранта от подписания Соглашения или нарушение срока его подписания.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2.9. Получатель Гранта обязан использовать Грант в течение 24 месяцев со дня поступления средств на его счет и использовать имущество, приобретаемое за счет Гранта, исключительно на развитие материально-технической базы СПК.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Срок освоения Гранта может быть продлен по решению комиссии, но не более чем на 6 месяцев. Основанием для принятия такого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силы, препятствующих освоению средств Гранта в установленный срок.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возникновения экономии средств Гранта по итогам исполнения статей расходов, предусмотренных планом расходов, получатель Гранта в месячный срок со дня окончания срока использования Гранта обязан осуществить возврат Гранта в бюджет Сахалинской области в размере суммы, составляющей сумму экономии.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Приобретение имущества у члена данного кооператива (включая ассоциированных членов) за счет средств Гранта не допускается. Имущество, приобретенное в целях развития материально-технической базы за счет средств Гранта, вносится в неделимый фонд кооператива.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Повторное получение Гранта на развитие материально-технической базы возможно не ранее чем через 12 месяцев со дня полного освоения ранее полученного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2.10. В случае необходимости внесения изменений в План расходов, касающихся расходования Гранта, СПК обращается в Министерство с заявлением о рассмотрении возможности внесения изменений с указанием таких изменений и приложением обоснований вносимых изменений (далее - документы об изменении Плана расходов).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Документы об изменении Плана расходов представляются в Министерство лично по мере необходимости, но не позднее 1 апреля, 1 июля или 1 октября, и рассматриваются Комиссией в срок не позднее одного месяца со дня их поступления.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 результатам рассмотрения документов об изменении плана расходов Комиссия принимает решение о внесении изменений или об отказе внесения изменений в План расходов, которое оформляется протоколом.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Основаниями для отказа внесения изменений в план расходов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увеличение суммы затрат за счет средств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изменение направления деятельности начинающего фермера;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нарушение обязательств получателя Гранта по исполнению условий, заявленных при участии в конкурсном отборе, в соответствии с </w:t>
      </w:r>
      <w:hyperlink w:anchor="P1600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1604" w:history="1">
        <w:r>
          <w:rPr>
            <w:color w:val="0000FF"/>
          </w:rPr>
          <w:t>4.2</w:t>
        </w:r>
      </w:hyperlink>
      <w:r>
        <w:t xml:space="preserve"> Порядка проведения конкурсного отбора СПК для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Уведомление о принятом Комиссией решении и проект дополнительного соглашения (в случае положительного решения) направляются Министерством заказным письмом СПК в течение 15 рабочих дней с даты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lastRenderedPageBreak/>
        <w:t>Уведомление о принятом решении об отказе внесения изменений в план расходов должно содержать указание на основания принятия такого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2.11. Получатель Гранта соглашается на осуществление в отношении его проверки соблюдения условий, целей и порядка предоставления Гранта Министерством и уполномоченным органом государственного финансового контроля Сахалинской области.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5" w:name="P1523"/>
      <w:bookmarkEnd w:id="65"/>
      <w:r>
        <w:t>2.12. Результаты предоставления Гранта оцениваются Министерством ежегодно в соответствии с представляемыми в течение 5 лет с даты получения Гранта отчетами, документами и информацией о достижении следующего показателя результативности: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- не менее 10%.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2.13. Объекты затрат, понесенных за счет полученного Гранта, не могут одновременно субсидироваться по другим мероприятиям государственных программ.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1"/>
      </w:pPr>
      <w:r>
        <w:t>3. Требования к отчетности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Порядок, сроки и формы представления получателем Гранта отчетности о расходовании средств Гранта и достижении результатов предоставления Гранта устанавливаются Министерством в Соглашении.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Title"/>
        <w:jc w:val="center"/>
        <w:outlineLvl w:val="1"/>
      </w:pPr>
      <w:r>
        <w:t>4. Порядок осуществления контроля за соблюдением целей,</w:t>
      </w:r>
    </w:p>
    <w:p w:rsidR="00300FCE" w:rsidRDefault="00300FCE">
      <w:pPr>
        <w:pStyle w:val="ConsPlusTitle"/>
        <w:jc w:val="center"/>
      </w:pPr>
      <w:r>
        <w:t>условий и порядка предоставления Гранта</w:t>
      </w:r>
    </w:p>
    <w:p w:rsidR="00300FCE" w:rsidRDefault="00300FCE">
      <w:pPr>
        <w:pStyle w:val="ConsPlusTitle"/>
        <w:jc w:val="center"/>
      </w:pPr>
      <w:r>
        <w:t>и ответственность за их несоблюдение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условий, целей и порядка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4.2. За несоблюдение условий, целей и порядка предоставления Гранта предусматриваются следующие меры ответственности в случае: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несоблюдения получателем Гранта целей, условий и порядка предоставления Гранта, выявленного по фактам проверок, проведенных главным распорядителем и уполномоченным органом государственного финансового контроля Сахалинской области,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установления факта расходования Гранта (части средств Гранта) не по целевому направлению (по направлениям, не предусмотренным согласованным планом расходов) - возврат Гранта в бюджет Сахалинской области в размере суммы, израсходованной не по целевому направлению;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неисполнения получателем Гранта условий, определенных Соглашением, - возврат Гранта в бюджет Сахалинской области в полном объеме;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нарушения сроков расходования средств Гранта - возврат Гранта в бюджет Сахалинской области в размере средств, не израсходованных по истечении срока использования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недостижения</w:t>
      </w:r>
      <w:proofErr w:type="spellEnd"/>
      <w:r>
        <w:t xml:space="preserve"> показателей, указанных в </w:t>
      </w:r>
      <w:hyperlink w:anchor="P1523" w:history="1">
        <w:r>
          <w:rPr>
            <w:color w:val="0000FF"/>
          </w:rPr>
          <w:t>пункте 2.12</w:t>
        </w:r>
      </w:hyperlink>
      <w:r>
        <w:t xml:space="preserve"> настоящего Порядка и в Соглашении, - возврат Гранта в объеме средств, рассчитанных по следующей формуле: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грант</w:t>
      </w:r>
      <w:proofErr w:type="spellEnd"/>
      <w:r>
        <w:t xml:space="preserve"> x (1 -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где: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сумма Гранта, подлежащая возврату;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V</w:t>
      </w:r>
      <w:r>
        <w:rPr>
          <w:vertAlign w:val="subscript"/>
        </w:rPr>
        <w:t>грант</w:t>
      </w:r>
      <w:proofErr w:type="spellEnd"/>
      <w:r>
        <w:t xml:space="preserve"> - размер Гранта, предоставленного получателю в отчетном финансовом году;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lastRenderedPageBreak/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 на отчетную дату;</w:t>
      </w:r>
    </w:p>
    <w:p w:rsidR="00300FCE" w:rsidRDefault="00300FCE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конкретного i-</w:t>
      </w:r>
      <w:proofErr w:type="spellStart"/>
      <w:r>
        <w:t>го</w:t>
      </w:r>
      <w:proofErr w:type="spellEnd"/>
      <w:r>
        <w:t xml:space="preserve"> показателя результативности использования Гранта, установленное соглашением на текущий год;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ликвидации кооператива до истечения пятилетнего срока действия - возврат Гранта в бюджет Сахалинской области в размере суммы Гранта в соответствии с бюджетным законодательством Российской Федерации.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4.3. В случае установления Министерством или получения от органа государственного финансового контроля информации о факте(ах) нарушения получателем Гранта порядка, целей и условий предоставления Гранта, предусмотренных настоящим Порядком, в том числе указания в документах, представленных получателем Гранта, недостоверных сведений, Министерство направляет получателю Гранта требование о возврате средств Гранта в областной бюджет.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Требование о возврате средств Гранта направляется Министерством получателю Гранта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порядка, целей и условий предоставления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Получатель Гранта в течение 10 рабочих дней начиная с даты получения письменного требования Министерства о возврате перечисляет средства Гранта в областной бюджет в размере и по реквизитам, указанным в требовании.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4.4. В случае отказа от добровольного исполнения требований Министерства сумма Гранта, подлежащая возврату, взыскивается в судебном порядке.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Получатель Гранта несет полную ответственность за достоверность представленных в Министерство документов и сведений.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Решения, принятые Министерством и Комиссией по вопросам, регулируемым настоящим Порядком, могут быть обжалованы в соответствии с действующим законодательством.</w:t>
      </w: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</w:pPr>
    </w:p>
    <w:p w:rsidR="00300FCE" w:rsidRDefault="00300FCE">
      <w:pPr>
        <w:pStyle w:val="ConsPlusNormal"/>
        <w:jc w:val="right"/>
        <w:outlineLvl w:val="1"/>
      </w:pPr>
      <w:r>
        <w:t>Приложение</w:t>
      </w:r>
    </w:p>
    <w:p w:rsidR="00300FCE" w:rsidRDefault="00300FCE">
      <w:pPr>
        <w:pStyle w:val="ConsPlusNormal"/>
        <w:jc w:val="right"/>
      </w:pPr>
      <w:r>
        <w:t>к Порядку</w:t>
      </w:r>
    </w:p>
    <w:p w:rsidR="00300FCE" w:rsidRDefault="00300FCE">
      <w:pPr>
        <w:pStyle w:val="ConsPlusNormal"/>
        <w:jc w:val="right"/>
      </w:pPr>
      <w:r>
        <w:t>предоставления гранта</w:t>
      </w:r>
    </w:p>
    <w:p w:rsidR="00300FCE" w:rsidRDefault="00300FCE">
      <w:pPr>
        <w:pStyle w:val="ConsPlusNormal"/>
        <w:jc w:val="right"/>
      </w:pPr>
      <w:r>
        <w:t>в форме субсидии</w:t>
      </w:r>
    </w:p>
    <w:p w:rsidR="00300FCE" w:rsidRDefault="00300FCE">
      <w:pPr>
        <w:pStyle w:val="ConsPlusNormal"/>
        <w:jc w:val="right"/>
      </w:pPr>
      <w:r>
        <w:t>на поддержку сельскохозяйственных</w:t>
      </w:r>
    </w:p>
    <w:p w:rsidR="00300FCE" w:rsidRDefault="00300FCE">
      <w:pPr>
        <w:pStyle w:val="ConsPlusNormal"/>
        <w:jc w:val="right"/>
      </w:pPr>
      <w:r>
        <w:t>потребительских кооперативов на развитие</w:t>
      </w:r>
    </w:p>
    <w:p w:rsidR="00300FCE" w:rsidRDefault="00300FCE">
      <w:pPr>
        <w:pStyle w:val="ConsPlusNormal"/>
        <w:jc w:val="right"/>
      </w:pPr>
      <w:r>
        <w:t>материально-технической базы,</w:t>
      </w:r>
    </w:p>
    <w:p w:rsidR="00300FCE" w:rsidRDefault="00300FCE">
      <w:pPr>
        <w:pStyle w:val="ConsPlusNormal"/>
        <w:jc w:val="right"/>
      </w:pPr>
      <w:r>
        <w:t>утвержденному постановлением</w:t>
      </w:r>
    </w:p>
    <w:p w:rsidR="00300FCE" w:rsidRDefault="00300FCE">
      <w:pPr>
        <w:pStyle w:val="ConsPlusNormal"/>
        <w:jc w:val="right"/>
      </w:pPr>
      <w:r>
        <w:t>Правительства Сахалинской области</w:t>
      </w:r>
    </w:p>
    <w:p w:rsidR="00300FCE" w:rsidRDefault="00300FCE">
      <w:pPr>
        <w:pStyle w:val="ConsPlusNormal"/>
        <w:jc w:val="right"/>
      </w:pPr>
      <w:r>
        <w:t>от 26.05.2020 N 239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</w:pPr>
      <w:bookmarkStart w:id="66" w:name="P1572"/>
      <w:bookmarkEnd w:id="66"/>
      <w:r>
        <w:t>ПОРЯДОК</w:t>
      </w:r>
    </w:p>
    <w:p w:rsidR="00300FCE" w:rsidRDefault="00300FCE">
      <w:pPr>
        <w:pStyle w:val="ConsPlusTitle"/>
        <w:jc w:val="center"/>
      </w:pPr>
      <w:r>
        <w:t>ПРОВЕДЕНИЯ КОНКУРСНОГО ОТБОРА СЕЛЬСКОХОЗЯЙСТВЕННЫХ</w:t>
      </w:r>
    </w:p>
    <w:p w:rsidR="00300FCE" w:rsidRDefault="00300FCE">
      <w:pPr>
        <w:pStyle w:val="ConsPlusTitle"/>
        <w:jc w:val="center"/>
      </w:pPr>
      <w:r>
        <w:t>ПОТРЕБИТЕЛЬСКИХ КООПЕРАТИВОВ ДЛЯ ПРЕДОСТАВЛЕНИЯ ГРАНТА</w:t>
      </w:r>
    </w:p>
    <w:p w:rsidR="00300FCE" w:rsidRDefault="00300FCE">
      <w:pPr>
        <w:pStyle w:val="ConsPlusTitle"/>
        <w:jc w:val="center"/>
      </w:pPr>
      <w:r>
        <w:t>В ФОРМЕ СУБСИДИЙ НА РАЗВИТИЕ МАТЕРИАЛЬНО-ТЕХНИЧЕСКОЙ БАЗЫ</w:t>
      </w:r>
    </w:p>
    <w:p w:rsidR="00300FCE" w:rsidRDefault="00300FCE">
      <w:pPr>
        <w:pStyle w:val="ConsPlusNormal"/>
      </w:pPr>
    </w:p>
    <w:p w:rsidR="00300FCE" w:rsidRDefault="00300FCE">
      <w:pPr>
        <w:pStyle w:val="ConsPlusTitle"/>
        <w:jc w:val="center"/>
        <w:outlineLvl w:val="2"/>
      </w:pPr>
      <w:r>
        <w:t>1. Общие положения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 xml:space="preserve">1.1. Организатором конкурсного отбора является министерство сельского хозяйства и </w:t>
      </w:r>
      <w:r>
        <w:lastRenderedPageBreak/>
        <w:t>торговли Сахалинской области (далее - Министерство).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1.2. При проведении конкурсного отбора все заявители имеют равные условия участия в конкурсе.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2. Порядок определения победителя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2.1. Проведение конкурсного отбора осуществляется комиссией Правительства Сахалинской области по вопросам агропромышленного комплекса (далее - Комиссия), которая является коллегиальным органом.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2.2. Состав Комиссии формируется из числа лиц, замещающих государственные должности Сахалинской области и должности государственной гражданской службы Сахалинской области, представителей общественности и утверждается распоряжением Правительства Сахалинской области.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3. Организация проведения конкурсного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3.1. Министерство публикует на официальном сайте http://trade.sakhalin.gov.ru (далее - официальный сайт Министерства) сообщение о проведении конкурсного отбора сельскохозяйственных потребительских кооперативов (далее - СПК) не позднее чем за 30 календарных дней до даты окончания приема заявок для участия в конкурсном отборе.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Информационное сообщение о проведении конкурсного отбора должно содержать следующие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место, время и сроки приема заявки на участие в конкурсном отборе;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требования к оформлению конкурсной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условия и критерии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документов, необходимых для участия в конкурсном отборе, и форму заявки для участия в отборе (далее - конкурсная заявка);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номера контактных телефонов для получения консультаций.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3.2. Конкурсный отбор проводится в два этапа. На первом этапе проведения конкурса Комиссия рассматривает конкурсные заявки, представленные заявителями конкурсного отбора. Второй этап конкурса проводится в форме презентации бизнес-плана участниками конкурсного отбора.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4. Условия участия в конкурсном отборе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bookmarkStart w:id="67" w:name="P1600"/>
      <w:bookmarkEnd w:id="67"/>
      <w:r>
        <w:t>4.1. Конкурсная заявка подается участником конкурсного отбора в Министерство не позднее даты, указанной в информационном сообщении о проведении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Заявка для участия в отборе, бизнес-план, входящий в состав конкурсной заявки, представляются по форме, утвержденной распоряжением Министерства, с приложением описи документов (на бумажном носителе в двух экземплярах).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Конкурсные заявки регистрируются в журнале в хронологическом порядке по дате и времени поступления в Министерство. В случае направления конкурсной заявки по почте дата поступления в Министерство определяется по оттиску календарного штемпеля объекта почтовой связи места назначения письма.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Второй экземпляр описи с отметкой о приеме документов возвращается участнику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8" w:name="P1604"/>
      <w:bookmarkEnd w:id="68"/>
      <w:r>
        <w:lastRenderedPageBreak/>
        <w:t>4.2. Конкурсную заявку на получение государственной поддержки в виде гранта в форме субсидии на развитие материально-технической базы СПК (далее - Грант) может подать сельскохозяйственный потребительский перерабатывающий и (или) сбытовой кооператив или потребительское общество (кооператив) (далее - заявитель) с приложением документов, подтверждающих соблюдение следующих условий и требований (на дату подачи конкурсной заявки):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зарегистрирован и осуществляет деятельность на территории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срок деятельности СПК превышает 12 месяцев с даты регистрации;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 его состав входят не менее десяти сельскохозяйственных товаропроизводителей на правах членов СПК (кроме ассоциированного членства);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ранее не являлся получателем Гранта в рамках иных направлений государственной поддержки на цели, указанные в </w:t>
      </w:r>
      <w:hyperlink w:anchor="P1471" w:history="1">
        <w:r>
          <w:rPr>
            <w:color w:val="0000FF"/>
          </w:rPr>
          <w:t>пункте 1.3</w:t>
        </w:r>
      </w:hyperlink>
      <w:r>
        <w:t xml:space="preserve"> Порядка предоставления Гранта на поддержку сельскохозяйственных потребительских кооперативов на развитие материально-технической базы;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СПК осуществляет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пищевых ресурсов, а также продуктов переработки указанной продукции;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выручка сельскохозяйственного потребительского, перерабатывающего, обслуживающего и (или) сбытового кооператива за счет осуществления таких видов деятельности, как заготовка, хранение и (или) сбыт указанной продукции, оказание услуг, работ составляет не менее 70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доля объемов сбора и переработки, транспортировки, хранения сельскохозяйственной продукции собственного производства членов СПК, включая продукцию первичной переработки, произведенную данными СПК из сельскохозяйственного сырья собственного производства членов этих СПК, а также от выполненных работ (услуг) для членов данных СПК составляет в общем доходе от реализации товаров (работ, услуг) не менее 50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имеет бизнес-план развития по направлению деятельности (отрасли), определенной государственной </w:t>
      </w:r>
      <w:hyperlink r:id="rId193" w:history="1">
        <w:r>
          <w:rPr>
            <w:color w:val="0000FF"/>
          </w:rPr>
          <w:t>программой</w:t>
        </w:r>
      </w:hyperlink>
      <w: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продовольствия", утвержденной постановлением Правительства Сахалинской области от 06.08.2013 N 427 (далее - Государственная программа), увеличению объема реализуемой продукции, обоснованию строительства, реконструкции или модернизации СПК со сроком окупаемости не более 5 лет;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имеет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оплачивать не менее 40% от общего объема затрат, указанных в плане расходов, в том числе непосредственно за счет собственных средств не менее 10% от общего объема затрат, указанных в плане расходов;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обязуется использовать Грант в течение 24 месяцев со дня поступления средств на счет и использовать имущество, закупаемое за счет Гранта, исключительно на развитие материально-технической базы СПК;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обязуется создать в течение срока использования Гранта не менее одного нового постоянного рабочего места на каждые 3 млн. рублей Гранта, но не менее одного нового постоянного рабочего места на один Грант, при этом сведения о принятых работниках представить </w:t>
      </w:r>
      <w:r>
        <w:lastRenderedPageBreak/>
        <w:t>в Пенсионный фонд Российской Федерации, Фонд социального страхования Российской Федерации;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</w:t>
      </w:r>
      <w:hyperlink w:anchor="P1471" w:history="1">
        <w:r>
          <w:rPr>
            <w:color w:val="0000FF"/>
          </w:rPr>
          <w:t>пункте 1.3</w:t>
        </w:r>
      </w:hyperlink>
      <w:r>
        <w:t xml:space="preserve"> Порядка предоставления Грантов на поддержку сельскохозяйственных потребительских кооперативов на развитие материально-технической базы;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иной просроченной задолженности перед бюджетом Сахалинской области;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заявитель, являющийся юридическим лицом, не должен находиться в процессе ликвидации, реорганизации,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69" w:name="P1622"/>
      <w:bookmarkEnd w:id="69"/>
      <w:r>
        <w:t xml:space="preserve">4.3. В целях подтверждения соответствия условиям, определенным </w:t>
      </w:r>
      <w:hyperlink w:anchor="P1604" w:history="1">
        <w:r>
          <w:rPr>
            <w:color w:val="0000FF"/>
          </w:rPr>
          <w:t>пунктом 4.2</w:t>
        </w:r>
      </w:hyperlink>
      <w:r>
        <w:t xml:space="preserve"> настоящего Порядка, СПК представляет в Министерство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а) заявку об участии в конкурсном отборе по установленной Министерством форме (в двух экземплярах), в которой предусмотрены обязательства, определенные </w:t>
      </w:r>
      <w:hyperlink w:anchor="P1604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б) подтверждающие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бизнес-план по форме, установленной Министерством;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проектно-сметная документация, прошедшая государственную экспертизу (в случае, если средства Гранта планируется направить на строительство, реконструкцию или модернизацию производственных объектов СПК);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перечень заинтересованных сдатчиков молока СПК (если СПК занимается сбором молока и его переработкой).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70" w:name="P1628"/>
      <w:bookmarkEnd w:id="70"/>
      <w:r>
        <w:t>4.4. К заявке на участие в конкурсе могут быть приложены следующие документы: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выписка из Единого государственного реестра индивидуальных предпринимателей или Единого государственного реестра юридических лиц, выданная не ранее чем за 30 календарных дней до дня подачи заявки;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</w:t>
      </w:r>
      <w:r>
        <w:lastRenderedPageBreak/>
        <w:t>налогах и сборах, выданные не ранее чем за 30 календарных дней до дня подачи заявки.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Министерство не вправе требовать от заявителя представления документов, предусмотренных настоящим пунктом. Заявитель вправе представить указанные документы и сведения в Министерство по собственной инициативе.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если заявитель не представил документы, предусмотренные настоящим подпунктом, Министерство запрашивает их в порядке межведомственного информационного взаимодействия.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4.5. Основаниями для отказа в участии в отборе являются: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условиям и требованиям, указанным в </w:t>
      </w:r>
      <w:hyperlink w:anchor="P1604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4.6. В случае если по окончании срока подачи конкурсных заявок не подана ни одна конкурсная заявка, конкурсный отбор признается Комиссией несостоявшимся.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Title"/>
        <w:jc w:val="center"/>
        <w:outlineLvl w:val="2"/>
      </w:pPr>
      <w:r>
        <w:t>5. Порядок определения победителя отбора</w:t>
      </w:r>
    </w:p>
    <w:p w:rsidR="00300FCE" w:rsidRDefault="00300FCE">
      <w:pPr>
        <w:pStyle w:val="ConsPlusNormal"/>
        <w:jc w:val="center"/>
      </w:pPr>
    </w:p>
    <w:p w:rsidR="00300FCE" w:rsidRDefault="00300FCE">
      <w:pPr>
        <w:pStyle w:val="ConsPlusNormal"/>
        <w:ind w:firstLine="540"/>
        <w:jc w:val="both"/>
      </w:pPr>
      <w:r>
        <w:t>5.1.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5.2. На первом этапе конкурсного отбора в течение 10 рабочих дней с момента окончания приема конкурсных заявок Комиссия осуществляет предварительную проверку представленных документов, определяет соответствие заявителя условиям и требованиям, установленным в </w:t>
      </w:r>
      <w:hyperlink w:anchor="P1604" w:history="1">
        <w:r>
          <w:rPr>
            <w:color w:val="0000FF"/>
          </w:rPr>
          <w:t>пункте 4.2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во втором этапе конкурсного отбора.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Решение Комиссии в течение 2 рабочих дней оформляется протоколом, который в день его подписания размещается на официальном сайте Министерства.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Основанием для принятия Комиссией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является несоответствие заявителя условиям и требованиям, установленным в </w:t>
      </w:r>
      <w:hyperlink w:anchor="P1604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срок не более 5 рабочих дней с момента подписания протокола Министерство направляет участнику заказным письмом уведомление о принятом в отношении его решении.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В случае принятия решения о допуске к участию во втором этапе конкурсного отбора в уведомлении также указываются дата, время и место его проведения.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В случае принятия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в уведомлении также указываются причины принятого решения.</w:t>
      </w:r>
    </w:p>
    <w:p w:rsidR="00300FCE" w:rsidRDefault="00300FCE">
      <w:pPr>
        <w:pStyle w:val="ConsPlusNormal"/>
        <w:spacing w:before="240"/>
        <w:ind w:firstLine="540"/>
        <w:jc w:val="both"/>
      </w:pPr>
      <w:bookmarkStart w:id="71" w:name="P1647"/>
      <w:bookmarkEnd w:id="71"/>
      <w:r>
        <w:t>5.3. Второй этап конкурса - презентация участником бизнес-плана - проводится в срок не более 15 рабочих дней после проведения первого этапа (подписания протокола Комиссии).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На втором этапе осуществляется презентация заявителем своего проекта Комиссии с обоснованием основных экономических показателей, а также оценка и отбор конкурсных заявок по балльной системе исходя из следующих критериев отбора:</w:t>
      </w:r>
    </w:p>
    <w:p w:rsidR="00300FCE" w:rsidRDefault="00300F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134"/>
      </w:tblGrid>
      <w:tr w:rsidR="00300FCE">
        <w:tc>
          <w:tcPr>
            <w:tcW w:w="567" w:type="dxa"/>
          </w:tcPr>
          <w:p w:rsidR="00300FCE" w:rsidRDefault="00300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300FCE" w:rsidRDefault="00300FC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 xml:space="preserve">Количество членов - </w:t>
            </w:r>
            <w:r>
              <w:lastRenderedPageBreak/>
              <w:t>сельскохозяйственных товаропроизводителей (для сельскохозяйственных потребительских кооперативов)/доля выручки, сформированной за счет заготовки, хранения, переработки и сбыта сельскохозяйственной продукции за предыдущий финансовый год (для потребительских обществ)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lastRenderedPageBreak/>
              <w:t>10 - 15 членов/от 70% до 80%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16 - 30 членов/от 80% до 90%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свыше 30 членов/свыше 90%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20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>Размер запрашиваемого Гранта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до 10 млн. руб.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свыше 10 млн. руб.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20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>Создание дополнительно постоянных рабочих мест в году получения Гранта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1 - 3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4 - 7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8 и более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>Сроки освоения Гранта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до 12 мес.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свыше 12 мес. до 24 мес.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>Направления хозяйственной деятельности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связанные с заготовкой, хранением, переработкой, транспортировкой и сбытом мяса и молока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связанные с заготовкой, хранением, переработкой, транспортировкой и сбытом овощей, картофеля, грибов, плодов и ягод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 xml:space="preserve">связанные с предоставлением услуг по выполнению механизированных работ по обработке почвы, посеву и уборке сельскохозяйственных культур, внесению органических и минеральных удобрений, известковых материалов, предназначенных для </w:t>
            </w:r>
            <w:proofErr w:type="spellStart"/>
            <w:r>
              <w:t>раскисления</w:t>
            </w:r>
            <w:proofErr w:type="spellEnd"/>
            <w:r>
              <w:t xml:space="preserve"> почв, защите растений, а также услуг по выполнению мелиоративных, транспортных, ремонтных, строительных работ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 w:val="restart"/>
          </w:tcPr>
          <w:p w:rsidR="00300FCE" w:rsidRDefault="00300FCE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  <w:vMerge w:val="restart"/>
          </w:tcPr>
          <w:p w:rsidR="00300FCE" w:rsidRDefault="00300FCE">
            <w:pPr>
              <w:pStyle w:val="ConsPlusNormal"/>
            </w:pPr>
            <w:r>
              <w:t>Наличие имущества (земельных участков, производственных объектов)</w:t>
            </w:r>
          </w:p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в собственности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15</w:t>
            </w:r>
          </w:p>
        </w:tc>
      </w:tr>
      <w:tr w:rsidR="00300FCE">
        <w:tc>
          <w:tcPr>
            <w:tcW w:w="567" w:type="dxa"/>
            <w:vMerge/>
          </w:tcPr>
          <w:p w:rsidR="00300FCE" w:rsidRDefault="00300FCE"/>
        </w:tc>
        <w:tc>
          <w:tcPr>
            <w:tcW w:w="3969" w:type="dxa"/>
            <w:vMerge/>
          </w:tcPr>
          <w:p w:rsidR="00300FCE" w:rsidRDefault="00300FCE"/>
        </w:tc>
        <w:tc>
          <w:tcPr>
            <w:tcW w:w="3402" w:type="dxa"/>
          </w:tcPr>
          <w:p w:rsidR="00300FCE" w:rsidRDefault="00300FCE">
            <w:pPr>
              <w:pStyle w:val="ConsPlusNormal"/>
            </w:pPr>
            <w:r>
              <w:t>в долгосрочной аренде свыше 5 лет включительно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10</w:t>
            </w:r>
          </w:p>
        </w:tc>
      </w:tr>
      <w:tr w:rsidR="00300FCE">
        <w:tc>
          <w:tcPr>
            <w:tcW w:w="567" w:type="dxa"/>
          </w:tcPr>
          <w:p w:rsidR="00300FCE" w:rsidRDefault="00300FCE">
            <w:pPr>
              <w:pStyle w:val="ConsPlusNormal"/>
            </w:pPr>
            <w:r>
              <w:t>7.</w:t>
            </w:r>
          </w:p>
        </w:tc>
        <w:tc>
          <w:tcPr>
            <w:tcW w:w="7371" w:type="dxa"/>
            <w:gridSpan w:val="2"/>
          </w:tcPr>
          <w:p w:rsidR="00300FCE" w:rsidRDefault="00300FCE">
            <w:pPr>
              <w:pStyle w:val="ConsPlusNormal"/>
            </w:pPr>
            <w:r>
              <w:t>Оценка по результатам презентации бизнес-плана (заявители оцениваются по пятибалльной системе, в зачет идет средняя оценка всех членов комиссии)</w:t>
            </w:r>
          </w:p>
        </w:tc>
        <w:tc>
          <w:tcPr>
            <w:tcW w:w="1134" w:type="dxa"/>
          </w:tcPr>
          <w:p w:rsidR="00300FCE" w:rsidRDefault="00300FCE">
            <w:pPr>
              <w:pStyle w:val="ConsPlusNormal"/>
              <w:jc w:val="center"/>
            </w:pPr>
            <w:r>
              <w:t>0 - 5</w:t>
            </w:r>
          </w:p>
        </w:tc>
      </w:tr>
    </w:tbl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  <w:r>
        <w:t>Результатом второго этапа конкурсного отбора является определение победителей конкурсного отбора - СПК, утверждение представленных ими планов расходов и сумм Гранта, не превышающих предельный размер.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 xml:space="preserve">5.4. Рейтинг участников конкурсного отбора формируется в виде таблицы, где все участники отбора располагаются в порядке убывания суммы баллов, определенных в соответствии с </w:t>
      </w:r>
      <w:hyperlink w:anchor="P1647" w:history="1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При равном количестве баллов рейтинг победителя отбора определяется с учетом очередности подачи конкурсных заявок.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году, а также исходя из задач, направленных на достижение целевых показателей Государственной программы.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5.5. По результатам рассмотрения заявок в течение 5 рабочих дней Комиссией оформляется протокол, в котором отражаются следующие основные сведения: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1) дата составления протокола;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2) состав Комиссии;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3) сведения об участниках конкурсного отбора;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4) заключение Комиссии о победителях конкурсного отбора с обоснованием выбора и размера предоставляемой государственной поддержки (Гранта), об утверждении плана расходов, об отказе в государственной поддержке.</w:t>
      </w:r>
      <w:bookmarkStart w:id="72" w:name="_GoBack"/>
      <w:bookmarkEnd w:id="72"/>
    </w:p>
    <w:p w:rsidR="00300FCE" w:rsidRDefault="00300FCE">
      <w:pPr>
        <w:pStyle w:val="ConsPlusNormal"/>
        <w:spacing w:before="240"/>
        <w:ind w:firstLine="540"/>
        <w:jc w:val="both"/>
      </w:pPr>
      <w:r>
        <w:t>Заявителям, допущенным ко второму этапу отбора, но не попавшим в перечень победителей отбора, направляется заказным письмом уведомление об отказе в предоставлении Гранта.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Протокол подписывается всеми членами Комиссии.</w:t>
      </w:r>
    </w:p>
    <w:p w:rsidR="00300FCE" w:rsidRDefault="00300FCE">
      <w:pPr>
        <w:pStyle w:val="ConsPlusNormal"/>
        <w:spacing w:before="240"/>
        <w:ind w:firstLine="540"/>
        <w:jc w:val="both"/>
      </w:pPr>
      <w:r>
        <w:t>5.6. Министерство в течение 5 рабочих дней со дня подписания протокола размещает информацию о результатах отбора на официальном сайте Министерства, информирует каждого заявителя о принятом решении и направляет победителю конкурсного отбора проект соглашения о предоставлении Гранта.</w:t>
      </w: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ind w:firstLine="540"/>
        <w:jc w:val="both"/>
      </w:pPr>
    </w:p>
    <w:p w:rsidR="00300FCE" w:rsidRDefault="00300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6A0" w:rsidRDefault="000C46A0"/>
    <w:sectPr w:rsidR="000C46A0" w:rsidSect="00FA35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CE"/>
    <w:rsid w:val="000C46A0"/>
    <w:rsid w:val="00300FCE"/>
    <w:rsid w:val="003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CDB3-4A17-4FDB-B216-37347A4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F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00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F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00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F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0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F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8B1B4F24E12925B67F99CE5786962899C1C7EA48B3E75473A0A3942BF6376C3E5E0CE53CD26331F735644C57158F46725E6BC672A0BD38h9A3G" TargetMode="External"/><Relationship Id="rId21" Type="http://schemas.openxmlformats.org/officeDocument/2006/relationships/hyperlink" Target="consultantplus://offline/ref=E78B1B4F24E12925B67F87C341EACA249ACE91E24BB7EE072EFFF8C97CFF3D3B791155A77ADD6633F03E31181814D302244D6BCC72A2B42491FD86h7A3G" TargetMode="External"/><Relationship Id="rId42" Type="http://schemas.openxmlformats.org/officeDocument/2006/relationships/hyperlink" Target="consultantplus://offline/ref=E78B1B4F24E12925B67F99CE5786962899C1C7EA48B3E75473A0A3942BF6376C3E5E0CE53CD16F33F535644C57158F46725E6BC672A0BD38h9A3G" TargetMode="External"/><Relationship Id="rId63" Type="http://schemas.openxmlformats.org/officeDocument/2006/relationships/hyperlink" Target="consultantplus://offline/ref=E78B1B4F24E12925B67F99CE5786962899C1C7EA48B3E75473A0A3942BF6376C3E5E0CE53CD16F37F935644C57158F46725E6BC672A0BD38h9A3G" TargetMode="External"/><Relationship Id="rId84" Type="http://schemas.openxmlformats.org/officeDocument/2006/relationships/hyperlink" Target="consultantplus://offline/ref=E78B1B4F24E12925B67F99CE5786962899C1C7EA48B3E75473A0A3942BF6376C3E5E0CE53CD26436F335644C57158F46725E6BC672A0BD38h9A3G" TargetMode="External"/><Relationship Id="rId138" Type="http://schemas.openxmlformats.org/officeDocument/2006/relationships/hyperlink" Target="consultantplus://offline/ref=E78B1B4F24E12925B67F99CE5786962899C1C7EA48B3E75473A0A3942BF6376C3E5E0CE53CD26231F535644C57158F46725E6BC672A0BD38h9A3G" TargetMode="External"/><Relationship Id="rId159" Type="http://schemas.openxmlformats.org/officeDocument/2006/relationships/hyperlink" Target="consultantplus://offline/ref=E78B1B4F24E12925B67F99CE5786962899C1C7EA48B3E75473A0A3942BF6376C3E5E0CE53CD26E35F935644C57158F46725E6BC672A0BD38h9A3G" TargetMode="External"/><Relationship Id="rId170" Type="http://schemas.openxmlformats.org/officeDocument/2006/relationships/hyperlink" Target="consultantplus://offline/ref=E78B1B4F24E12925B67F99CE5786962899C1C7EA48B3E75473A0A3942BF6376C3E5E0CE53CD36237F935644C57158F46725E6BC672A0BD38h9A3G" TargetMode="External"/><Relationship Id="rId191" Type="http://schemas.openxmlformats.org/officeDocument/2006/relationships/hyperlink" Target="consultantplus://offline/ref=E78B1B4F24E12925B67F87C341EACA249ACE91E248B4ED0B2CF3A5C374A631397E1E0AB07D946A32F03E3815104BD617351566CF6FBCBD338DFF8471hEA6G" TargetMode="External"/><Relationship Id="rId107" Type="http://schemas.openxmlformats.org/officeDocument/2006/relationships/hyperlink" Target="consultantplus://offline/ref=E78B1B4F24E12925B67F99CE5786962899C1C7EA48B3E75473A0A3942BF6376C3E5E0CE53CD2643AF935644C57158F46725E6BC672A0BD38h9A3G" TargetMode="External"/><Relationship Id="rId11" Type="http://schemas.openxmlformats.org/officeDocument/2006/relationships/hyperlink" Target="consultantplus://offline/ref=E78B1B4F24E12925B67F87C341EACA249ACE91E24EB5EA042CFFF8C97CFF3D3B791155B57A856A33F32030140D428244h7A1G" TargetMode="External"/><Relationship Id="rId32" Type="http://schemas.openxmlformats.org/officeDocument/2006/relationships/hyperlink" Target="consultantplus://offline/ref=E78B1B4F24E12925B67F99CE5786962899C1C7EA48B3E75473A0A3942BF6376C3E5E0CE53CD16030F735644C57158F46725E6BC672A0BD38h9A3G" TargetMode="External"/><Relationship Id="rId53" Type="http://schemas.openxmlformats.org/officeDocument/2006/relationships/hyperlink" Target="consultantplus://offline/ref=E78B1B4F24E12925B67F99CE5786962899C1C7EA48B3E75473A0A3942BF6376C3E5E0CE53CD16F31F935644C57158F46725E6BC672A0BD38h9A3G" TargetMode="External"/><Relationship Id="rId74" Type="http://schemas.openxmlformats.org/officeDocument/2006/relationships/hyperlink" Target="consultantplus://offline/ref=E78B1B4F24E12925B67F99CE5786962899C1C7EA48B3E75473A0A3942BF6376C3E5E0CE53CD26430F335644C57158F46725E6BC672A0BD38h9A3G" TargetMode="External"/><Relationship Id="rId128" Type="http://schemas.openxmlformats.org/officeDocument/2006/relationships/hyperlink" Target="consultantplus://offline/ref=E78B1B4F24E12925B67F99CE5786962899C1C7EA48B3E75473A0A3942BF6376C3E5E0CE53CD26233F335644C57158F46725E6BC672A0BD38h9A3G" TargetMode="External"/><Relationship Id="rId149" Type="http://schemas.openxmlformats.org/officeDocument/2006/relationships/hyperlink" Target="consultantplus://offline/ref=E78B1B4F24E12925B67F99CE5786962899C1C7EA48B3E75473A0A3942BF6376C3E5E0CE53CD26237F935644C57158F46725E6BC672A0BD38h9A3G" TargetMode="External"/><Relationship Id="rId5" Type="http://schemas.openxmlformats.org/officeDocument/2006/relationships/hyperlink" Target="consultantplus://offline/ref=E78B1B4F24E12925B67F99CE5786962899C0C7E74CB4E75473A0A3942BF6376C3E5E0CE039D76038A46F74481E408158714975CD6CA0hBADG" TargetMode="External"/><Relationship Id="rId95" Type="http://schemas.openxmlformats.org/officeDocument/2006/relationships/hyperlink" Target="consultantplus://offline/ref=E78B1B4F24E12925B67F99CE5786962899C1C7EA48B3E75473A0A3942BF6376C3E5E0CE53CD26434F535644C57158F46725E6BC672A0BD38h9A3G" TargetMode="External"/><Relationship Id="rId160" Type="http://schemas.openxmlformats.org/officeDocument/2006/relationships/hyperlink" Target="consultantplus://offline/ref=E78B1B4F24E12925B67F99CE5786962899C1C7EA48B3E75473A0A3942BF6376C3E5E0CE53CD26E34F335644C57158F46725E6BC672A0BD38h9A3G" TargetMode="External"/><Relationship Id="rId181" Type="http://schemas.openxmlformats.org/officeDocument/2006/relationships/hyperlink" Target="consultantplus://offline/ref=E78B1B4F24E12925B67F87C341EACA249ACE91E248B4ED0B2CF3A5C374A631397E1E0AB07D946A32F03E3815104BD617351566CF6FBCBD338DFF8471hEA6G" TargetMode="External"/><Relationship Id="rId22" Type="http://schemas.openxmlformats.org/officeDocument/2006/relationships/hyperlink" Target="consultantplus://offline/ref=E78B1B4F24E12925B67F99CE5786962899C0C7EF4AB5E75473A0A3942BF6376C3E5E0CE53AD36030F835644C57158F46725E6BC672A0BD38h9A3G" TargetMode="External"/><Relationship Id="rId43" Type="http://schemas.openxmlformats.org/officeDocument/2006/relationships/hyperlink" Target="consultantplus://offline/ref=E78B1B4F24E12925B67F99CE5786962899C1C7EA48B3E75473A0A3942BF6376C3E5E0CE53CD16F33F735644C57158F46725E6BC672A0BD38h9A3G" TargetMode="External"/><Relationship Id="rId64" Type="http://schemas.openxmlformats.org/officeDocument/2006/relationships/hyperlink" Target="consultantplus://offline/ref=E78B1B4F24E12925B67F99CE5786962899C1C7EA48B3E75473A0A3942BF6376C3E5E0CE53CD16F36F135644C57158F46725E6BC672A0BD38h9A3G" TargetMode="External"/><Relationship Id="rId118" Type="http://schemas.openxmlformats.org/officeDocument/2006/relationships/hyperlink" Target="consultantplus://offline/ref=E78B1B4F24E12925B67F99CE5786962899C1C7EA48B3E75473A0A3942BF6376C3E5E0CE53CD26330F335644C57158F46725E6BC672A0BD38h9A3G" TargetMode="External"/><Relationship Id="rId139" Type="http://schemas.openxmlformats.org/officeDocument/2006/relationships/hyperlink" Target="consultantplus://offline/ref=E78B1B4F24E12925B67F99CE5786962899C1C7EA48B3E75473A0A3942BF6376C3E5E0CE53CD26231F735644C57158F46725E6BC672A0BD38h9A3G" TargetMode="External"/><Relationship Id="rId85" Type="http://schemas.openxmlformats.org/officeDocument/2006/relationships/hyperlink" Target="consultantplus://offline/ref=E78B1B4F24E12925B67F99CE5786962899C1C7EA48B3E75473A0A3942BF6376C3E5E0CE53CD26436F535644C57158F46725E6BC672A0BD38h9A3G" TargetMode="External"/><Relationship Id="rId150" Type="http://schemas.openxmlformats.org/officeDocument/2006/relationships/hyperlink" Target="consultantplus://offline/ref=E78B1B4F24E12925B67F99CE5786962899C1C7EA48B3E75473A0A3942BF6376C3E5E0CE53CD26236F135644C57158F46725E6BC672A0BD38h9A3G" TargetMode="External"/><Relationship Id="rId171" Type="http://schemas.openxmlformats.org/officeDocument/2006/relationships/hyperlink" Target="consultantplus://offline/ref=E78B1B4F24E12925B67F99CE5786962899C1C7EA48B3E75473A0A3942BF6376C3E5E0CE53CD36132F135644C57158F46725E6BC672A0BD38h9A3G" TargetMode="External"/><Relationship Id="rId192" Type="http://schemas.openxmlformats.org/officeDocument/2006/relationships/hyperlink" Target="consultantplus://offline/ref=E78B1B4F24E12925B67F99CE5786962899C0C8E741B5E75473A0A3942BF6376C2C5E54E93ED37933F920321D11h4A0G" TargetMode="External"/><Relationship Id="rId12" Type="http://schemas.openxmlformats.org/officeDocument/2006/relationships/hyperlink" Target="consultantplus://offline/ref=E78B1B4F24E12925B67F87C341EACA249ACE91E24EB7E40727FFF8C97CFF3D3B791155A77ADD6633F03E301A1814D302244D6BCC72A2B42491FD86h7A3G" TargetMode="External"/><Relationship Id="rId33" Type="http://schemas.openxmlformats.org/officeDocument/2006/relationships/hyperlink" Target="consultantplus://offline/ref=E78B1B4F24E12925B67F99CE5786962899C1C7EA48B3E75473A0A3942BF6376C3E5E0CE53CD16036F935644C57158F46725E6BC672A0BD38h9A3G" TargetMode="External"/><Relationship Id="rId108" Type="http://schemas.openxmlformats.org/officeDocument/2006/relationships/hyperlink" Target="consultantplus://offline/ref=E78B1B4F24E12925B67F99CE5786962899C1C7EA48B3E75473A0A3942BF6376C3E5E0CE53CD26333F135644C57158F46725E6BC672A0BD38h9A3G" TargetMode="External"/><Relationship Id="rId129" Type="http://schemas.openxmlformats.org/officeDocument/2006/relationships/hyperlink" Target="consultantplus://offline/ref=E78B1B4F24E12925B67F99CE5786962899C1C7EA48B3E75473A0A3942BF6376C3E5E0CE53CD26233F535644C57158F46725E6BC672A0BD38h9A3G" TargetMode="External"/><Relationship Id="rId54" Type="http://schemas.openxmlformats.org/officeDocument/2006/relationships/hyperlink" Target="consultantplus://offline/ref=E78B1B4F24E12925B67F99CE5786962899C1C7EA48B3E75473A0A3942BF6376C3E5E0CE53CD16F30F135644C57158F46725E6BC672A0BD38h9A3G" TargetMode="External"/><Relationship Id="rId75" Type="http://schemas.openxmlformats.org/officeDocument/2006/relationships/hyperlink" Target="consultantplus://offline/ref=E78B1B4F24E12925B67F99CE5786962899C1C7EA48B3E75473A0A3942BF6376C3E5E0CE53CD26430F535644C57158F46725E6BC672A0BD38h9A3G" TargetMode="External"/><Relationship Id="rId96" Type="http://schemas.openxmlformats.org/officeDocument/2006/relationships/hyperlink" Target="consultantplus://offline/ref=E78B1B4F24E12925B67F99CE5786962899C1C7EA48B3E75473A0A3942BF6376C3E5E0CE53CD26434F735644C57158F46725E6BC672A0BD38h9A3G" TargetMode="External"/><Relationship Id="rId140" Type="http://schemas.openxmlformats.org/officeDocument/2006/relationships/hyperlink" Target="consultantplus://offline/ref=E78B1B4F24E12925B67F99CE5786962899C1C7EA48B3E75473A0A3942BF6376C3E5E0CE53CD26231F935644C57158F46725E6BC672A0BD38h9A3G" TargetMode="External"/><Relationship Id="rId161" Type="http://schemas.openxmlformats.org/officeDocument/2006/relationships/hyperlink" Target="consultantplus://offline/ref=E78B1B4F24E12925B67F99CE5786962899C1C7EA48B3E75473A0A3942BF6376C3E5E0CE53CD36731F135644C57158F46725E6BC672A0BD38h9A3G" TargetMode="External"/><Relationship Id="rId182" Type="http://schemas.openxmlformats.org/officeDocument/2006/relationships/hyperlink" Target="consultantplus://offline/ref=E78B1B4F24E12925B67F99CE5786962899C0C8E741B5E75473A0A3942BF6376C2C5E54E93ED37933F920321D11h4A0G" TargetMode="External"/><Relationship Id="rId6" Type="http://schemas.openxmlformats.org/officeDocument/2006/relationships/hyperlink" Target="consultantplus://offline/ref=E78B1B4F24E12925B67F99CE5786962899C0C7E74CB4E75473A0A3942BF6376C3E5E0CE038D16F38A46F74481E408158714975CD6CA0hBADG" TargetMode="External"/><Relationship Id="rId23" Type="http://schemas.openxmlformats.org/officeDocument/2006/relationships/hyperlink" Target="consultantplus://offline/ref=E78B1B4F24E12925B67F87C341EACA249ACE91E248B4ED0B2CF3A5C374A631397E1E0AB07D946A32F63E3118154BD617351566CF6FBCBD338DFF8471hEA6G" TargetMode="External"/><Relationship Id="rId119" Type="http://schemas.openxmlformats.org/officeDocument/2006/relationships/hyperlink" Target="consultantplus://offline/ref=E78B1B4F24E12925B67F99CE5786962899C1C7EA48B3E75473A0A3942BF6376C3E5E0CE53CD26330F535644C57158F46725E6BC672A0BD38h9A3G" TargetMode="External"/><Relationship Id="rId44" Type="http://schemas.openxmlformats.org/officeDocument/2006/relationships/hyperlink" Target="consultantplus://offline/ref=E78B1B4F24E12925B67F99CE5786962899C1C7EA48B3E75473A0A3942BF6376C3E5E0CE53CD16F33F935644C57158F46725E6BC672A0BD38h9A3G" TargetMode="External"/><Relationship Id="rId65" Type="http://schemas.openxmlformats.org/officeDocument/2006/relationships/hyperlink" Target="consultantplus://offline/ref=E78B1B4F24E12925B67F99CE5786962899C1C7EA48B3E75473A0A3942BF6376C3E5E0CE53CD16F36F335644C57158F46725E6BC672A0BD38h9A3G" TargetMode="External"/><Relationship Id="rId86" Type="http://schemas.openxmlformats.org/officeDocument/2006/relationships/hyperlink" Target="consultantplus://offline/ref=E78B1B4F24E12925B67F99CE5786962899C1C7EA48B3E75473A0A3942BF6376C3E5E0CE53CD26436F735644C57158F46725E6BC672A0BD38h9A3G" TargetMode="External"/><Relationship Id="rId130" Type="http://schemas.openxmlformats.org/officeDocument/2006/relationships/hyperlink" Target="consultantplus://offline/ref=E78B1B4F24E12925B67F99CE5786962899C1C7EA48B3E75473A0A3942BF6376C3E5E0CE53CD26233F935644C57158F46725E6BC672A0BD38h9A3G" TargetMode="External"/><Relationship Id="rId151" Type="http://schemas.openxmlformats.org/officeDocument/2006/relationships/hyperlink" Target="consultantplus://offline/ref=E78B1B4F24E12925B67F99CE5786962899C1C7EA48B3E75473A0A3942BF6376C3E5E0CE53CD26236F535644C57158F46725E6BC672A0BD38h9A3G" TargetMode="External"/><Relationship Id="rId172" Type="http://schemas.openxmlformats.org/officeDocument/2006/relationships/hyperlink" Target="consultantplus://offline/ref=E78B1B4F24E12925B67F99CE5786962899C1C7EA48B3E75473A0A3942BF6376C3E5E0CE53CD36136F735644C57158F46725E6BC672A0BD38h9A3G" TargetMode="External"/><Relationship Id="rId193" Type="http://schemas.openxmlformats.org/officeDocument/2006/relationships/hyperlink" Target="consultantplus://offline/ref=E78B1B4F24E12925B67F87C341EACA249ACE91E248B4ED0B2CF3A5C374A631397E1E0AB07D946A32F63E3118154BD617351566CF6FBCBD338DFF8471hEA6G" TargetMode="External"/><Relationship Id="rId13" Type="http://schemas.openxmlformats.org/officeDocument/2006/relationships/hyperlink" Target="consultantplus://offline/ref=E78B1B4F24E12925B67F87C341EACA249ACE91E24EB0E80A2DFFF8C97CFF3D3B791155B57A856A33F32030140D428244h7A1G" TargetMode="External"/><Relationship Id="rId109" Type="http://schemas.openxmlformats.org/officeDocument/2006/relationships/hyperlink" Target="consultantplus://offline/ref=E78B1B4F24E12925B67F99CE5786962899C1C7EA48B3E75473A0A3942BF6376C3E5E0CE53CD26333F735644C57158F46725E6BC672A0BD38h9A3G" TargetMode="External"/><Relationship Id="rId34" Type="http://schemas.openxmlformats.org/officeDocument/2006/relationships/hyperlink" Target="consultantplus://offline/ref=E78B1B4F24E12925B67F99CE5786962899C1C7EA48B3E75473A0A3942BF6376C3E5E0CE53CD16035F135644C57158F46725E6BC672A0BD38h9A3G" TargetMode="External"/><Relationship Id="rId50" Type="http://schemas.openxmlformats.org/officeDocument/2006/relationships/hyperlink" Target="consultantplus://offline/ref=E78B1B4F24E12925B67F99CE5786962899C1C7EA48B3E75473A0A3942BF6376C3E5E0CE53CD16F31F335644C57158F46725E6BC672A0BD38h9A3G" TargetMode="External"/><Relationship Id="rId55" Type="http://schemas.openxmlformats.org/officeDocument/2006/relationships/hyperlink" Target="consultantplus://offline/ref=E78B1B4F24E12925B67F99CE5786962899C1C7EA48B3E75473A0A3942BF6376C3E5E0CE53CD16F30F335644C57158F46725E6BC672A0BD38h9A3G" TargetMode="External"/><Relationship Id="rId76" Type="http://schemas.openxmlformats.org/officeDocument/2006/relationships/hyperlink" Target="consultantplus://offline/ref=E78B1B4F24E12925B67F99CE5786962899C1C7EA48B3E75473A0A3942BF6376C3E5E0CE53CD26430F735644C57158F46725E6BC672A0BD38h9A3G" TargetMode="External"/><Relationship Id="rId97" Type="http://schemas.openxmlformats.org/officeDocument/2006/relationships/hyperlink" Target="consultantplus://offline/ref=E78B1B4F24E12925B67F99CE5786962899C1C7EA48B3E75473A0A3942BF6376C3E5E0CE53CD26434F935644C57158F46725E6BC672A0BD38h9A3G" TargetMode="External"/><Relationship Id="rId104" Type="http://schemas.openxmlformats.org/officeDocument/2006/relationships/hyperlink" Target="consultantplus://offline/ref=E78B1B4F24E12925B67F99CE5786962899C1C7EA48B3E75473A0A3942BF6376C3E5E0CE53CD2643AF335644C57158F46725E6BC672A0BD38h9A3G" TargetMode="External"/><Relationship Id="rId120" Type="http://schemas.openxmlformats.org/officeDocument/2006/relationships/hyperlink" Target="consultantplus://offline/ref=E78B1B4F24E12925B67F99CE5786962899C1C7EA48B3E75473A0A3942BF6376C3E5E0CE53CD26330F935644C57158F46725E6BC672A0BD38h9A3G" TargetMode="External"/><Relationship Id="rId125" Type="http://schemas.openxmlformats.org/officeDocument/2006/relationships/hyperlink" Target="consultantplus://offline/ref=E78B1B4F24E12925B67F99CE5786962899C1C7EA48B3E75473A0A3942BF6376C3E5E0CE53CD2633BF935644C57158F46725E6BC672A0BD38h9A3G" TargetMode="External"/><Relationship Id="rId141" Type="http://schemas.openxmlformats.org/officeDocument/2006/relationships/hyperlink" Target="consultantplus://offline/ref=E78B1B4F24E12925B67F99CE5786962899C1C7EA48B3E75473A0A3942BF6376C3E5E0CE53CD26230F135644C57158F46725E6BC672A0BD38h9A3G" TargetMode="External"/><Relationship Id="rId146" Type="http://schemas.openxmlformats.org/officeDocument/2006/relationships/hyperlink" Target="consultantplus://offline/ref=E78B1B4F24E12925B67F99CE5786962899C1C7EA48B3E75473A0A3942BF6376C3E5E0CE53CD26237F135644C57158F46725E6BC672A0BD38h9A3G" TargetMode="External"/><Relationship Id="rId167" Type="http://schemas.openxmlformats.org/officeDocument/2006/relationships/hyperlink" Target="consultantplus://offline/ref=E78B1B4F24E12925B67F99CE5786962899C1C7EA48B3E75473A0A3942BF6376C3E5E0CE53CD3673AF735644C57158F46725E6BC672A0BD38h9A3G" TargetMode="External"/><Relationship Id="rId188" Type="http://schemas.openxmlformats.org/officeDocument/2006/relationships/hyperlink" Target="consultantplus://offline/ref=E78B1B4F24E12925B67F99CE5786962899C7C6EC4DB3E75473A0A3942BF6376C2C5E54E93ED37933F920321D11h4A0G" TargetMode="External"/><Relationship Id="rId7" Type="http://schemas.openxmlformats.org/officeDocument/2006/relationships/hyperlink" Target="consultantplus://offline/ref=E78B1B4F24E12925B67F87C341EACA249ACE91E248B4ED0B2CF3A5C374A631397E1E0AB07D946A32F63E3118154BD617351566CF6FBCBD338DFF8471hEA6G" TargetMode="External"/><Relationship Id="rId71" Type="http://schemas.openxmlformats.org/officeDocument/2006/relationships/hyperlink" Target="consultantplus://offline/ref=E78B1B4F24E12925B67F99CE5786962899C1C7EA48B3E75473A0A3942BF6376C3E5E0CE53CD26637F335644C57158F46725E6BC672A0BD38h9A3G" TargetMode="External"/><Relationship Id="rId92" Type="http://schemas.openxmlformats.org/officeDocument/2006/relationships/hyperlink" Target="consultantplus://offline/ref=E78B1B4F24E12925B67F99CE5786962899C1C7EA48B3E75473A0A3942BF6376C3E5E0CE53CD26435F935644C57158F46725E6BC672A0BD38h9A3G" TargetMode="External"/><Relationship Id="rId162" Type="http://schemas.openxmlformats.org/officeDocument/2006/relationships/hyperlink" Target="consultantplus://offline/ref=E78B1B4F24E12925B67F99CE5786962899C1C7EA48B3E75473A0A3942BF6376C3E5E0CE53CD36731F335644C57158F46725E6BC672A0BD38h9A3G" TargetMode="External"/><Relationship Id="rId183" Type="http://schemas.openxmlformats.org/officeDocument/2006/relationships/hyperlink" Target="consultantplus://offline/ref=E78B1B4F24E12925B67F99CE5786962899C0CBEA4CBCE75473A0A3942BF6376C2C5E54E93ED37933F920321D11h4A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8B1B4F24E12925B67F99CE5786962899C1C7EA48B3E75473A0A3942BF6376C3E5E0CE53CD06433F935644C57158F46725E6BC672A0BD38h9A3G" TargetMode="External"/><Relationship Id="rId24" Type="http://schemas.openxmlformats.org/officeDocument/2006/relationships/hyperlink" Target="consultantplus://offline/ref=E78B1B4F24E12925B67F87C341EACA249ACE91E248B4ED0B2CF3A5C374A631397E1E0AB07D946A32F03E3815104BD617351566CF6FBCBD338DFF8471hEA6G" TargetMode="External"/><Relationship Id="rId40" Type="http://schemas.openxmlformats.org/officeDocument/2006/relationships/hyperlink" Target="consultantplus://offline/ref=E78B1B4F24E12925B67F99CE5786962899C1C7EA48B3E75473A0A3942BF6376C3E5E0CE53CD16034F935644C57158F46725E6BC672A0BD38h9A3G" TargetMode="External"/><Relationship Id="rId45" Type="http://schemas.openxmlformats.org/officeDocument/2006/relationships/hyperlink" Target="consultantplus://offline/ref=E78B1B4F24E12925B67F99CE5786962899C1C7EA48B3E75473A0A3942BF6376C3E5E0CE53CD16F32F135644C57158F46725E6BC672A0BD38h9A3G" TargetMode="External"/><Relationship Id="rId66" Type="http://schemas.openxmlformats.org/officeDocument/2006/relationships/hyperlink" Target="consultantplus://offline/ref=E78B1B4F24E12925B67F99CE5786962899C1C7EA48B3E75473A0A3942BF6376C3E5E0CE53CD26736F535644C57158F46725E6BC672A0BD38h9A3G" TargetMode="External"/><Relationship Id="rId87" Type="http://schemas.openxmlformats.org/officeDocument/2006/relationships/hyperlink" Target="consultantplus://offline/ref=E78B1B4F24E12925B67F99CE5786962899C1C7EA48B3E75473A0A3942BF6376C3E5E0CE53CD26436F935644C57158F46725E6BC672A0BD38h9A3G" TargetMode="External"/><Relationship Id="rId110" Type="http://schemas.openxmlformats.org/officeDocument/2006/relationships/hyperlink" Target="consultantplus://offline/ref=E78B1B4F24E12925B67F99CE5786962899C1C7EA48B3E75473A0A3942BF6376C3E5E0CE53CD26333F935644C57158F46725E6BC672A0BD38h9A3G" TargetMode="External"/><Relationship Id="rId115" Type="http://schemas.openxmlformats.org/officeDocument/2006/relationships/hyperlink" Target="consultantplus://offline/ref=E78B1B4F24E12925B67F99CE5786962899C1C7EA48B3E75473A0A3942BF6376C3E5E0CE53CD26331F135644C57158F46725E6BC672A0BD38h9A3G" TargetMode="External"/><Relationship Id="rId131" Type="http://schemas.openxmlformats.org/officeDocument/2006/relationships/hyperlink" Target="consultantplus://offline/ref=E78B1B4F24E12925B67F99CE5786962899C1C7EA48B3E75473A0A3942BF6376C3E5E0CE53CD26232F135644C57158F46725E6BC672A0BD38h9A3G" TargetMode="External"/><Relationship Id="rId136" Type="http://schemas.openxmlformats.org/officeDocument/2006/relationships/hyperlink" Target="consultantplus://offline/ref=E78B1B4F24E12925B67F99CE5786962899C1C7EA48B3E75473A0A3942BF6376C3E5E0CE53CD26231F135644C57158F46725E6BC672A0BD38h9A3G" TargetMode="External"/><Relationship Id="rId157" Type="http://schemas.openxmlformats.org/officeDocument/2006/relationships/hyperlink" Target="consultantplus://offline/ref=E78B1B4F24E12925B67F99CE5786962899C1C7EA48B3E75473A0A3942BF6376C3E5E0CE53CD26530F935644C57158F46725E6BC672A0BD38h9A3G" TargetMode="External"/><Relationship Id="rId178" Type="http://schemas.openxmlformats.org/officeDocument/2006/relationships/hyperlink" Target="consultantplus://offline/ref=E78B1B4F24E12925B67F99CE5786962899C1C7EA48B3E75473A0A3942BF6376C3E5E0CE53CD36030F135644C57158F46725E6BC672A0BD38h9A3G" TargetMode="External"/><Relationship Id="rId61" Type="http://schemas.openxmlformats.org/officeDocument/2006/relationships/hyperlink" Target="consultantplus://offline/ref=E78B1B4F24E12925B67F99CE5786962899C1C7EA48B3E75473A0A3942BF6376C3E5E0CE53CD16F37F535644C57158F46725E6BC672A0BD38h9A3G" TargetMode="External"/><Relationship Id="rId82" Type="http://schemas.openxmlformats.org/officeDocument/2006/relationships/hyperlink" Target="consultantplus://offline/ref=E78B1B4F24E12925B67F99CE5786962899C1C7EA48B3E75473A0A3942BF6376C3E5E0CE53CD26437F935644C57158F46725E6BC672A0BD38h9A3G" TargetMode="External"/><Relationship Id="rId152" Type="http://schemas.openxmlformats.org/officeDocument/2006/relationships/hyperlink" Target="consultantplus://offline/ref=E78B1B4F24E12925B67F99CE5786962899C1C7EA48B3E75473A0A3942BF6376C3E5E0CE53CD26236F735644C57158F46725E6BC672A0BD38h9A3G" TargetMode="External"/><Relationship Id="rId173" Type="http://schemas.openxmlformats.org/officeDocument/2006/relationships/hyperlink" Target="consultantplus://offline/ref=E78B1B4F24E12925B67F99CE5786962899C1C7EA48B3E75473A0A3942BF6376C3E5E0CE53CD36135F535644C57158F46725E6BC672A0BD38h9A3G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E78B1B4F24E12925B67F87C341EACA249ACE91E241B0EA002AFFF8C97CFF3D3B791155A77ADD6633F03E301B1814D302244D6BCC72A2B42491FD86h7A3G" TargetMode="External"/><Relationship Id="rId14" Type="http://schemas.openxmlformats.org/officeDocument/2006/relationships/hyperlink" Target="consultantplus://offline/ref=E78B1B4F24E12925B67F87C341EACA249ACE91E24EB1EE0A27FFF8C97CFF3D3B791155A77ADD6633F03E301A1814D302244D6BCC72A2B42491FD86h7A3G" TargetMode="External"/><Relationship Id="rId30" Type="http://schemas.openxmlformats.org/officeDocument/2006/relationships/hyperlink" Target="consultantplus://offline/ref=E78B1B4F24E12925B67F99CE5786962899C1C7EA48B3E75473A0A3942BF6376C3E5E0CE53CD16432F935644C57158F46725E6BC672A0BD38h9A3G" TargetMode="External"/><Relationship Id="rId35" Type="http://schemas.openxmlformats.org/officeDocument/2006/relationships/hyperlink" Target="consultantplus://offline/ref=E78B1B4F24E12925B67F99CE5786962899C1C7EA48B3E75473A0A3942BF6376C3E5E0CE53CD16035F335644C57158F46725E6BC672A0BD38h9A3G" TargetMode="External"/><Relationship Id="rId56" Type="http://schemas.openxmlformats.org/officeDocument/2006/relationships/hyperlink" Target="consultantplus://offline/ref=E78B1B4F24E12925B67F99CE5786962899C1C7EA48B3E75473A0A3942BF6376C3E5E0CE53CD16F30F535644C57158F46725E6BC672A0BD38h9A3G" TargetMode="External"/><Relationship Id="rId77" Type="http://schemas.openxmlformats.org/officeDocument/2006/relationships/hyperlink" Target="consultantplus://offline/ref=E78B1B4F24E12925B67F99CE5786962899C1C7EA48B3E75473A0A3942BF6376C3E5E0CE53CD26430F935644C57158F46725E6BC672A0BD38h9A3G" TargetMode="External"/><Relationship Id="rId100" Type="http://schemas.openxmlformats.org/officeDocument/2006/relationships/hyperlink" Target="consultantplus://offline/ref=E78B1B4F24E12925B67F99CE5786962899C1C7EA48B3E75473A0A3942BF6376C3E5E0CE53CD2643BF535644C57158F46725E6BC672A0BD38h9A3G" TargetMode="External"/><Relationship Id="rId105" Type="http://schemas.openxmlformats.org/officeDocument/2006/relationships/hyperlink" Target="consultantplus://offline/ref=E78B1B4F24E12925B67F99CE5786962899C1C7EA48B3E75473A0A3942BF6376C3E5E0CE53CD2643AF535644C57158F46725E6BC672A0BD38h9A3G" TargetMode="External"/><Relationship Id="rId126" Type="http://schemas.openxmlformats.org/officeDocument/2006/relationships/hyperlink" Target="consultantplus://offline/ref=E78B1B4F24E12925B67F99CE5786962899C1C7EA48B3E75473A0A3942BF6376C3E5E0CE53CD2633AF535644C57158F46725E6BC672A0BD38h9A3G" TargetMode="External"/><Relationship Id="rId147" Type="http://schemas.openxmlformats.org/officeDocument/2006/relationships/hyperlink" Target="consultantplus://offline/ref=E78B1B4F24E12925B67F99CE5786962899C1C7EA48B3E75473A0A3942BF6376C3E5E0CE53CD26237F335644C57158F46725E6BC672A0BD38h9A3G" TargetMode="External"/><Relationship Id="rId168" Type="http://schemas.openxmlformats.org/officeDocument/2006/relationships/hyperlink" Target="consultantplus://offline/ref=E78B1B4F24E12925B67F99CE5786962899C1C7EA48B3E75473A0A3942BF6376C3E5E0CE53CD36633F735644C57158F46725E6BC672A0BD38h9A3G" TargetMode="External"/><Relationship Id="rId8" Type="http://schemas.openxmlformats.org/officeDocument/2006/relationships/hyperlink" Target="consultantplus://offline/ref=E78B1B4F24E12925B67F87C341EACA249ACE91E240B4EC0227FFF8C97CFF3D3B791155B57A856A33F32030140D428244h7A1G" TargetMode="External"/><Relationship Id="rId51" Type="http://schemas.openxmlformats.org/officeDocument/2006/relationships/hyperlink" Target="consultantplus://offline/ref=E78B1B4F24E12925B67F99CE5786962899C1C7EA48B3E75473A0A3942BF6376C3E5E0CE53CD16F31F535644C57158F46725E6BC672A0BD38h9A3G" TargetMode="External"/><Relationship Id="rId72" Type="http://schemas.openxmlformats.org/officeDocument/2006/relationships/hyperlink" Target="consultantplus://offline/ref=E78B1B4F24E12925B67F99CE5786962899C1C7EA48B3E75473A0A3942BF6376C3E5E0CE53CD26431F935644C57158F46725E6BC672A0BD38h9A3G" TargetMode="External"/><Relationship Id="rId93" Type="http://schemas.openxmlformats.org/officeDocument/2006/relationships/hyperlink" Target="consultantplus://offline/ref=E78B1B4F24E12925B67F99CE5786962899C1C7EA48B3E75473A0A3942BF6376C3E5E0CE53CD26434F135644C57158F46725E6BC672A0BD38h9A3G" TargetMode="External"/><Relationship Id="rId98" Type="http://schemas.openxmlformats.org/officeDocument/2006/relationships/hyperlink" Target="consultantplus://offline/ref=E78B1B4F24E12925B67F99CE5786962899C1C7EA48B3E75473A0A3942BF6376C3E5E0CE53CD2643BF135644C57158F46725E6BC672A0BD38h9A3G" TargetMode="External"/><Relationship Id="rId121" Type="http://schemas.openxmlformats.org/officeDocument/2006/relationships/hyperlink" Target="consultantplus://offline/ref=E78B1B4F24E12925B67F99CE5786962899C1C7EA48B3E75473A0A3942BF6376C3E5E0CE53CD26337F335644C57158F46725E6BC672A0BD38h9A3G" TargetMode="External"/><Relationship Id="rId142" Type="http://schemas.openxmlformats.org/officeDocument/2006/relationships/hyperlink" Target="consultantplus://offline/ref=E78B1B4F24E12925B67F99CE5786962899C1C7EA48B3E75473A0A3942BF6376C3E5E0CE53CD26230F335644C57158F46725E6BC672A0BD38h9A3G" TargetMode="External"/><Relationship Id="rId163" Type="http://schemas.openxmlformats.org/officeDocument/2006/relationships/hyperlink" Target="consultantplus://offline/ref=E78B1B4F24E12925B67F99CE5786962899C1C7EA48B3E75473A0A3942BF6376C3E5E0CE53CD36731F535644C57158F46725E6BC672A0BD38h9A3G" TargetMode="External"/><Relationship Id="rId184" Type="http://schemas.openxmlformats.org/officeDocument/2006/relationships/hyperlink" Target="consultantplus://offline/ref=E78B1B4F24E12925B67F99CE5786962899C0CBEA4CBCE75473A0A3942BF6376C2C5E54E93ED37933F920321D11h4A0G" TargetMode="External"/><Relationship Id="rId189" Type="http://schemas.openxmlformats.org/officeDocument/2006/relationships/hyperlink" Target="consultantplus://offline/ref=E78B1B4F24E12925B67F87C341EACA249ACE91E248B4ED0B2CF3A5C374A631397E1E0AB07D946A32F03E3815104BD617351566CF6FBCBD338DFF8471hEA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8B1B4F24E12925B67F99CE5786962899C1C7EA48B3E75473A0A3942BF6376C3E5E0CE53CD36133F335644C57158F46725E6BC672A0BD38h9A3G" TargetMode="External"/><Relationship Id="rId46" Type="http://schemas.openxmlformats.org/officeDocument/2006/relationships/hyperlink" Target="consultantplus://offline/ref=E78B1B4F24E12925B67F99CE5786962899C1C7EA48B3E75473A0A3942BF6376C3E5E0CE53CD16F32F335644C57158F46725E6BC672A0BD38h9A3G" TargetMode="External"/><Relationship Id="rId67" Type="http://schemas.openxmlformats.org/officeDocument/2006/relationships/hyperlink" Target="consultantplus://offline/ref=E78B1B4F24E12925B67F99CE5786962899C1C7EA48B3E75473A0A3942BF6376C3E5E0CE53CD26736F735644C57158F46725E6BC672A0BD38h9A3G" TargetMode="External"/><Relationship Id="rId116" Type="http://schemas.openxmlformats.org/officeDocument/2006/relationships/hyperlink" Target="consultantplus://offline/ref=E78B1B4F24E12925B67F99CE5786962899C1C7EA48B3E75473A0A3942BF6376C3E5E0CE53CD26331F335644C57158F46725E6BC672A0BD38h9A3G" TargetMode="External"/><Relationship Id="rId137" Type="http://schemas.openxmlformats.org/officeDocument/2006/relationships/hyperlink" Target="consultantplus://offline/ref=E78B1B4F24E12925B67F99CE5786962899C1C7EA48B3E75473A0A3942BF6376C3E5E0CE53CD26231F335644C57158F46725E6BC672A0BD38h9A3G" TargetMode="External"/><Relationship Id="rId158" Type="http://schemas.openxmlformats.org/officeDocument/2006/relationships/hyperlink" Target="consultantplus://offline/ref=E78B1B4F24E12925B67F99CE5786962899C1C7EA48B3E75473A0A3942BF6376C3E5E0CE53CD26F36F135644C57158F46725E6BC672A0BD38h9A3G" TargetMode="External"/><Relationship Id="rId20" Type="http://schemas.openxmlformats.org/officeDocument/2006/relationships/hyperlink" Target="consultantplus://offline/ref=E78B1B4F24E12925B67F87C341EACA249ACE91E241BDE5072CFFF8C97CFF3D3B791155A77ADD6633F03E301B1814D302244D6BCC72A2B42491FD86h7A3G" TargetMode="External"/><Relationship Id="rId41" Type="http://schemas.openxmlformats.org/officeDocument/2006/relationships/hyperlink" Target="consultantplus://offline/ref=E78B1B4F24E12925B67F99CE5786962899C1C7EA48B3E75473A0A3942BF6376C3E5E0CE53CD1603BF135644C57158F46725E6BC672A0BD38h9A3G" TargetMode="External"/><Relationship Id="rId62" Type="http://schemas.openxmlformats.org/officeDocument/2006/relationships/hyperlink" Target="consultantplus://offline/ref=E78B1B4F24E12925B67F99CE5786962899C1C7EA48B3E75473A0A3942BF6376C3E5E0CE53CD16F37F735644C57158F46725E6BC672A0BD38h9A3G" TargetMode="External"/><Relationship Id="rId83" Type="http://schemas.openxmlformats.org/officeDocument/2006/relationships/hyperlink" Target="consultantplus://offline/ref=E78B1B4F24E12925B67F99CE5786962899C1C7EA48B3E75473A0A3942BF6376C3E5E0CE53CD26436F135644C57158F46725E6BC672A0BD38h9A3G" TargetMode="External"/><Relationship Id="rId88" Type="http://schemas.openxmlformats.org/officeDocument/2006/relationships/hyperlink" Target="consultantplus://offline/ref=E78B1B4F24E12925B67F99CE5786962899C1C7EA48B3E75473A0A3942BF6376C3E5E0CE53CD26435F135644C57158F46725E6BC672A0BD38h9A3G" TargetMode="External"/><Relationship Id="rId111" Type="http://schemas.openxmlformats.org/officeDocument/2006/relationships/hyperlink" Target="consultantplus://offline/ref=E78B1B4F24E12925B67F99CE5786962899C1C7EA48B3E75473A0A3942BF6376C3E5E0CE53CD26332F335644C57158F46725E6BC672A0BD38h9A3G" TargetMode="External"/><Relationship Id="rId132" Type="http://schemas.openxmlformats.org/officeDocument/2006/relationships/hyperlink" Target="consultantplus://offline/ref=E78B1B4F24E12925B67F99CE5786962899C1C7EA48B3E75473A0A3942BF6376C3E5E0CE53CD26232F335644C57158F46725E6BC672A0BD38h9A3G" TargetMode="External"/><Relationship Id="rId153" Type="http://schemas.openxmlformats.org/officeDocument/2006/relationships/hyperlink" Target="consultantplus://offline/ref=E78B1B4F24E12925B67F99CE5786962899C1C7EA48B3E75473A0A3942BF6376C3E5E0CE53CD26F31F935644C57158F46725E6BC672A0BD38h9A3G" TargetMode="External"/><Relationship Id="rId174" Type="http://schemas.openxmlformats.org/officeDocument/2006/relationships/hyperlink" Target="consultantplus://offline/ref=E78B1B4F24E12925B67F99CE5786962899C1C7EA48B3E75473A0A3942BF6376C3E5E0CE53CD36135F735644C57158F46725E6BC672A0BD38h9A3G" TargetMode="External"/><Relationship Id="rId179" Type="http://schemas.openxmlformats.org/officeDocument/2006/relationships/hyperlink" Target="consultantplus://offline/ref=E78B1B4F24E12925B67F99CE5786962899C1C7EA48B3E75473A0A3942BF6376C3E5E0CE53CD36030F335644C57158F46725E6BC672A0BD38h9A3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E78B1B4F24E12925B67F99CE5786962899C7C6EC4DB3E75473A0A3942BF6376C2C5E54E93ED37933F920321D11h4A0G" TargetMode="External"/><Relationship Id="rId15" Type="http://schemas.openxmlformats.org/officeDocument/2006/relationships/hyperlink" Target="consultantplus://offline/ref=E78B1B4F24E12925B67F87C341EACA249ACE91E24EB3E80728FFF8C97CFF3D3B791155A77ADD6633F03E301B1814D302244D6BCC72A2B42491FD86h7A3G" TargetMode="External"/><Relationship Id="rId36" Type="http://schemas.openxmlformats.org/officeDocument/2006/relationships/hyperlink" Target="consultantplus://offline/ref=E78B1B4F24E12925B67F99CE5786962899C1C7EA48B3E75473A0A3942BF6376C3E5E0CE53CD16035F735644C57158F46725E6BC672A0BD38h9A3G" TargetMode="External"/><Relationship Id="rId57" Type="http://schemas.openxmlformats.org/officeDocument/2006/relationships/hyperlink" Target="consultantplus://offline/ref=E78B1B4F24E12925B67F99CE5786962899C1C7EA48B3E75473A0A3942BF6376C3E5E0CE53CD16F30F735644C57158F46725E6BC672A0BD38h9A3G" TargetMode="External"/><Relationship Id="rId106" Type="http://schemas.openxmlformats.org/officeDocument/2006/relationships/hyperlink" Target="consultantplus://offline/ref=E78B1B4F24E12925B67F99CE5786962899C1C7EA48B3E75473A0A3942BF6376C3E5E0CE53CD2643AF735644C57158F46725E6BC672A0BD38h9A3G" TargetMode="External"/><Relationship Id="rId127" Type="http://schemas.openxmlformats.org/officeDocument/2006/relationships/hyperlink" Target="consultantplus://offline/ref=E78B1B4F24E12925B67F99CE5786962899C1C7EA48B3E75473A0A3942BF6376C3E5E0CE53CD26233F135644C57158F46725E6BC672A0BD38h9A3G" TargetMode="External"/><Relationship Id="rId10" Type="http://schemas.openxmlformats.org/officeDocument/2006/relationships/hyperlink" Target="consultantplus://offline/ref=E78B1B4F24E12925B67F87C341EACA249ACE91E24EB4E4022DFFF8C97CFF3D3B791155A77ADD6633F03E301B1814D302244D6BCC72A2B42491FD86h7A3G" TargetMode="External"/><Relationship Id="rId31" Type="http://schemas.openxmlformats.org/officeDocument/2006/relationships/hyperlink" Target="consultantplus://offline/ref=E78B1B4F24E12925B67F99CE5786962899C1C7EA48B3E75473A0A3942BF6376C3E5E0CE53CD16030F535644C57158F46725E6BC672A0BD38h9A3G" TargetMode="External"/><Relationship Id="rId52" Type="http://schemas.openxmlformats.org/officeDocument/2006/relationships/hyperlink" Target="consultantplus://offline/ref=E78B1B4F24E12925B67F99CE5786962899C1C7EA48B3E75473A0A3942BF6376C3E5E0CE53CD16F31F735644C57158F46725E6BC672A0BD38h9A3G" TargetMode="External"/><Relationship Id="rId73" Type="http://schemas.openxmlformats.org/officeDocument/2006/relationships/hyperlink" Target="consultantplus://offline/ref=E78B1B4F24E12925B67F99CE5786962899C1C7EA48B3E75473A0A3942BF6376C3E5E0CE53CD26430F135644C57158F46725E6BC672A0BD38h9A3G" TargetMode="External"/><Relationship Id="rId78" Type="http://schemas.openxmlformats.org/officeDocument/2006/relationships/hyperlink" Target="consultantplus://offline/ref=E78B1B4F24E12925B67F99CE5786962899C1C7EA48B3E75473A0A3942BF6376C3E5E0CE53CD26437F135644C57158F46725E6BC672A0BD38h9A3G" TargetMode="External"/><Relationship Id="rId94" Type="http://schemas.openxmlformats.org/officeDocument/2006/relationships/hyperlink" Target="consultantplus://offline/ref=E78B1B4F24E12925B67F99CE5786962899C1C7EA48B3E75473A0A3942BF6376C3E5E0CE53CD26434F335644C57158F46725E6BC672A0BD38h9A3G" TargetMode="External"/><Relationship Id="rId99" Type="http://schemas.openxmlformats.org/officeDocument/2006/relationships/hyperlink" Target="consultantplus://offline/ref=E78B1B4F24E12925B67F99CE5786962899C1C7EA48B3E75473A0A3942BF6376C3E5E0CE53CD2643BF335644C57158F46725E6BC672A0BD38h9A3G" TargetMode="External"/><Relationship Id="rId101" Type="http://schemas.openxmlformats.org/officeDocument/2006/relationships/hyperlink" Target="consultantplus://offline/ref=E78B1B4F24E12925B67F99CE5786962899C1C7EA48B3E75473A0A3942BF6376C3E5E0CE53CD2643BF735644C57158F46725E6BC672A0BD38h9A3G" TargetMode="External"/><Relationship Id="rId122" Type="http://schemas.openxmlformats.org/officeDocument/2006/relationships/hyperlink" Target="consultantplus://offline/ref=E78B1B4F24E12925B67F99CE5786962899C1C7EA48B3E75473A0A3942BF6376C3E5E0CE53CD26337F935644C57158F46725E6BC672A0BD38h9A3G" TargetMode="External"/><Relationship Id="rId143" Type="http://schemas.openxmlformats.org/officeDocument/2006/relationships/hyperlink" Target="consultantplus://offline/ref=E78B1B4F24E12925B67F99CE5786962899C1C7EA48B3E75473A0A3942BF6376C3E5E0CE53CD26230F535644C57158F46725E6BC672A0BD38h9A3G" TargetMode="External"/><Relationship Id="rId148" Type="http://schemas.openxmlformats.org/officeDocument/2006/relationships/hyperlink" Target="consultantplus://offline/ref=E78B1B4F24E12925B67F99CE5786962899C1C7EA48B3E75473A0A3942BF6376C3E5E0CE53CD26237F735644C57158F46725E6BC672A0BD38h9A3G" TargetMode="External"/><Relationship Id="rId164" Type="http://schemas.openxmlformats.org/officeDocument/2006/relationships/hyperlink" Target="consultantplus://offline/ref=E78B1B4F24E12925B67F99CE5786962899C1C7EA48B3E75473A0A3942BF6376C3E5E0CE53CD36731F735644C57158F46725E6BC672A0BD38h9A3G" TargetMode="External"/><Relationship Id="rId169" Type="http://schemas.openxmlformats.org/officeDocument/2006/relationships/hyperlink" Target="consultantplus://offline/ref=E78B1B4F24E12925B67F99CE5786962899C1C7EA48B3E75473A0A3942BF6376C3E5E0CE53CD36335F535644C57158F46725E6BC672A0BD38h9A3G" TargetMode="External"/><Relationship Id="rId185" Type="http://schemas.openxmlformats.org/officeDocument/2006/relationships/hyperlink" Target="consultantplus://offline/ref=E78B1B4F24E12925B67F87C341EACA249ACE91E248B4ED0B2CF3A5C374A631397E1E0AB07D946A32F63E3118154BD617351566CF6FBCBD338DFF8471hEA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8B1B4F24E12925B67F87C341EACA249ACE91E240B4EC0227FFF8C97CFF3D3B791155A77ADD6633F03E311D1814D302244D6BCC72A2B42491FD86h7A3G" TargetMode="External"/><Relationship Id="rId180" Type="http://schemas.openxmlformats.org/officeDocument/2006/relationships/hyperlink" Target="consultantplus://offline/ref=E78B1B4F24E12925B67F99CE5786962899C1C7EA48B3E75473A0A3942BF6376C3E5E0CE53CD36030F535644C57158F46725E6BC672A0BD38h9A3G" TargetMode="External"/><Relationship Id="rId26" Type="http://schemas.openxmlformats.org/officeDocument/2006/relationships/hyperlink" Target="consultantplus://offline/ref=E78B1B4F24E12925B67F99CE5786962899C0C8E741B5E75473A0A3942BF6376C2C5E54E93ED37933F920321D11h4A0G" TargetMode="External"/><Relationship Id="rId47" Type="http://schemas.openxmlformats.org/officeDocument/2006/relationships/hyperlink" Target="consultantplus://offline/ref=E78B1B4F24E12925B67F99CE5786962899C1C7EA48B3E75473A0A3942BF6376C3E5E0CE53CD16F32F735644C57158F46725E6BC672A0BD38h9A3G" TargetMode="External"/><Relationship Id="rId68" Type="http://schemas.openxmlformats.org/officeDocument/2006/relationships/hyperlink" Target="consultantplus://offline/ref=E78B1B4F24E12925B67F99CE5786962899C1C7EA48B3E75473A0A3942BF6376C3E5E0CE53CD26735F335644C57158F46725E6BC672A0BD38h9A3G" TargetMode="External"/><Relationship Id="rId89" Type="http://schemas.openxmlformats.org/officeDocument/2006/relationships/hyperlink" Target="consultantplus://offline/ref=E78B1B4F24E12925B67F99CE5786962899C1C7EA48B3E75473A0A3942BF6376C3E5E0CE53CD26435F335644C57158F46725E6BC672A0BD38h9A3G" TargetMode="External"/><Relationship Id="rId112" Type="http://schemas.openxmlformats.org/officeDocument/2006/relationships/hyperlink" Target="consultantplus://offline/ref=E78B1B4F24E12925B67F99CE5786962899C1C7EA48B3E75473A0A3942BF6376C3E5E0CE53CD26332F535644C57158F46725E6BC672A0BD38h9A3G" TargetMode="External"/><Relationship Id="rId133" Type="http://schemas.openxmlformats.org/officeDocument/2006/relationships/hyperlink" Target="consultantplus://offline/ref=E78B1B4F24E12925B67F99CE5786962899C1C7EA48B3E75473A0A3942BF6376C3E5E0CE53CD26232F535644C57158F46725E6BC672A0BD38h9A3G" TargetMode="External"/><Relationship Id="rId154" Type="http://schemas.openxmlformats.org/officeDocument/2006/relationships/hyperlink" Target="consultantplus://offline/ref=E78B1B4F24E12925B67F99CE5786962899C1C7EA48B3E75473A0A3942BF6376C3E5E0CE53CD26F30F135644C57158F46725E6BC672A0BD38h9A3G" TargetMode="External"/><Relationship Id="rId175" Type="http://schemas.openxmlformats.org/officeDocument/2006/relationships/hyperlink" Target="consultantplus://offline/ref=E78B1B4F24E12925B67F99CE5786962899C1C7EA48B3E75473A0A3942BF6376C3E5E0CE53CD36134F935644C57158F46725E6BC672A0BD38h9A3G" TargetMode="External"/><Relationship Id="rId16" Type="http://schemas.openxmlformats.org/officeDocument/2006/relationships/hyperlink" Target="consultantplus://offline/ref=E78B1B4F24E12925B67F87C341EACA249ACE91E24EBDEB062DFFF8C97CFF3D3B791155A77ADD6633F03E31181814D302244D6BCC72A2B42491FD86h7A3G" TargetMode="External"/><Relationship Id="rId37" Type="http://schemas.openxmlformats.org/officeDocument/2006/relationships/hyperlink" Target="consultantplus://offline/ref=E78B1B4F24E12925B67F99CE5786962899C1C7EA48B3E75473A0A3942BF6376C3E5E0CE53CD16035F935644C57158F46725E6BC672A0BD38h9A3G" TargetMode="External"/><Relationship Id="rId58" Type="http://schemas.openxmlformats.org/officeDocument/2006/relationships/hyperlink" Target="consultantplus://offline/ref=E78B1B4F24E12925B67F99CE5786962899C1C7EA48B3E75473A0A3942BF6376C3E5E0CE53CD16F30F935644C57158F46725E6BC672A0BD38h9A3G" TargetMode="External"/><Relationship Id="rId79" Type="http://schemas.openxmlformats.org/officeDocument/2006/relationships/hyperlink" Target="consultantplus://offline/ref=E78B1B4F24E12925B67F99CE5786962899C1C7EA48B3E75473A0A3942BF6376C3E5E0CE53CD26437F335644C57158F46725E6BC672A0BD38h9A3G" TargetMode="External"/><Relationship Id="rId102" Type="http://schemas.openxmlformats.org/officeDocument/2006/relationships/hyperlink" Target="consultantplus://offline/ref=E78B1B4F24E12925B67F99CE5786962899C1C7EA48B3E75473A0A3942BF6376C3E5E0CE53CD2643BF935644C57158F46725E6BC672A0BD38h9A3G" TargetMode="External"/><Relationship Id="rId123" Type="http://schemas.openxmlformats.org/officeDocument/2006/relationships/hyperlink" Target="consultantplus://offline/ref=E78B1B4F24E12925B67F99CE5786962899C1C7EA48B3E75473A0A3942BF6376C3E5E0CE53CD26336F135644C57158F46725E6BC672A0BD38h9A3G" TargetMode="External"/><Relationship Id="rId144" Type="http://schemas.openxmlformats.org/officeDocument/2006/relationships/hyperlink" Target="consultantplus://offline/ref=E78B1B4F24E12925B67F99CE5786962899C1C7EA48B3E75473A0A3942BF6376C3E5E0CE53CD26230F735644C57158F46725E6BC672A0BD38h9A3G" TargetMode="External"/><Relationship Id="rId90" Type="http://schemas.openxmlformats.org/officeDocument/2006/relationships/hyperlink" Target="consultantplus://offline/ref=E78B1B4F24E12925B67F99CE5786962899C1C7EA48B3E75473A0A3942BF6376C3E5E0CE53CD26435F535644C57158F46725E6BC672A0BD38h9A3G" TargetMode="External"/><Relationship Id="rId165" Type="http://schemas.openxmlformats.org/officeDocument/2006/relationships/hyperlink" Target="consultantplus://offline/ref=E78B1B4F24E12925B67F99CE5786962899C1C7EA48B3E75473A0A3942BF6376C3E5E0CE53CD36731F935644C57158F46725E6BC672A0BD38h9A3G" TargetMode="External"/><Relationship Id="rId186" Type="http://schemas.openxmlformats.org/officeDocument/2006/relationships/hyperlink" Target="consultantplus://offline/ref=E78B1B4F24E12925B67F87C341EACA249ACE91E248B4ED0B2CF3A5C374A631397E1E0AB07D946A32F03E3815104BD617351566CF6FBCBD338DFF8471hEA6G" TargetMode="External"/><Relationship Id="rId27" Type="http://schemas.openxmlformats.org/officeDocument/2006/relationships/hyperlink" Target="consultantplus://offline/ref=E78B1B4F24E12925B67F87C341EACA249ACE91E248B4ED0B2CF3A5C374A631397E1E0AB07D946A32F63E3118154BD617351566CF6FBCBD338DFF8471hEA6G" TargetMode="External"/><Relationship Id="rId48" Type="http://schemas.openxmlformats.org/officeDocument/2006/relationships/hyperlink" Target="consultantplus://offline/ref=E78B1B4F24E12925B67F99CE5786962899C1C7EA48B3E75473A0A3942BF6376C3E5E0CE53CD16F32F935644C57158F46725E6BC672A0BD38h9A3G" TargetMode="External"/><Relationship Id="rId69" Type="http://schemas.openxmlformats.org/officeDocument/2006/relationships/hyperlink" Target="consultantplus://offline/ref=E78B1B4F24E12925B67F99CE5786962899C1C7EA48B3E75473A0A3942BF6376C3E5E0CE53CD26735F535644C57158F46725E6BC672A0BD38h9A3G" TargetMode="External"/><Relationship Id="rId113" Type="http://schemas.openxmlformats.org/officeDocument/2006/relationships/hyperlink" Target="consultantplus://offline/ref=E78B1B4F24E12925B67F99CE5786962899C1C7EA48B3E75473A0A3942BF6376C3E5E0CE53CD26332F735644C57158F46725E6BC672A0BD38h9A3G" TargetMode="External"/><Relationship Id="rId134" Type="http://schemas.openxmlformats.org/officeDocument/2006/relationships/hyperlink" Target="consultantplus://offline/ref=E78B1B4F24E12925B67F99CE5786962899C1C7EA48B3E75473A0A3942BF6376C3E5E0CE53CD26232F735644C57158F46725E6BC672A0BD38h9A3G" TargetMode="External"/><Relationship Id="rId80" Type="http://schemas.openxmlformats.org/officeDocument/2006/relationships/hyperlink" Target="consultantplus://offline/ref=E78B1B4F24E12925B67F99CE5786962899C1C7EA48B3E75473A0A3942BF6376C3E5E0CE53CD26437F535644C57158F46725E6BC672A0BD38h9A3G" TargetMode="External"/><Relationship Id="rId155" Type="http://schemas.openxmlformats.org/officeDocument/2006/relationships/hyperlink" Target="consultantplus://offline/ref=E78B1B4F24E12925B67F99CE5786962899C1C7EA48B3E75473A0A3942BF6376C3E5E0CE53CD26F30F535644C57158F46725E6BC672A0BD38h9A3G" TargetMode="External"/><Relationship Id="rId176" Type="http://schemas.openxmlformats.org/officeDocument/2006/relationships/hyperlink" Target="consultantplus://offline/ref=E78B1B4F24E12925B67F99CE5786962899C1C7EA48B3E75473A0A3942BF6376C3E5E0CE53CD36031F735644C57158F46725E6BC672A0BD38h9A3G" TargetMode="External"/><Relationship Id="rId17" Type="http://schemas.openxmlformats.org/officeDocument/2006/relationships/hyperlink" Target="consultantplus://offline/ref=E78B1B4F24E12925B67F87C341EACA249ACE91E24EBDEB062DFFF8C97CFF3D3B791155A77ADD6633F03E311B1814D302244D6BCC72A2B42491FD86h7A3G" TargetMode="External"/><Relationship Id="rId38" Type="http://schemas.openxmlformats.org/officeDocument/2006/relationships/hyperlink" Target="consultantplus://offline/ref=E78B1B4F24E12925B67F99CE5786962899C1C7EA48B3E75473A0A3942BF6376C3E5E0CE53CD16034F535644C57158F46725E6BC672A0BD38h9A3G" TargetMode="External"/><Relationship Id="rId59" Type="http://schemas.openxmlformats.org/officeDocument/2006/relationships/hyperlink" Target="consultantplus://offline/ref=E78B1B4F24E12925B67F99CE5786962899C1C7EA48B3E75473A0A3942BF6376C3E5E0CE53CD16F37F135644C57158F46725E6BC672A0BD38h9A3G" TargetMode="External"/><Relationship Id="rId103" Type="http://schemas.openxmlformats.org/officeDocument/2006/relationships/hyperlink" Target="consultantplus://offline/ref=E78B1B4F24E12925B67F99CE5786962899C1C7EA48B3E75473A0A3942BF6376C3E5E0CE53CD2643AF135644C57158F46725E6BC672A0BD38h9A3G" TargetMode="External"/><Relationship Id="rId124" Type="http://schemas.openxmlformats.org/officeDocument/2006/relationships/hyperlink" Target="consultantplus://offline/ref=E78B1B4F24E12925B67F99CE5786962899C1C7EA48B3E75473A0A3942BF6376C3E5E0CE53CD26336F335644C57158F46725E6BC672A0BD38h9A3G" TargetMode="External"/><Relationship Id="rId70" Type="http://schemas.openxmlformats.org/officeDocument/2006/relationships/hyperlink" Target="consultantplus://offline/ref=E78B1B4F24E12925B67F99CE5786962899C1C7EA48B3E75473A0A3942BF6376C3E5E0CE53CD2673AF935644C57158F46725E6BC672A0BD38h9A3G" TargetMode="External"/><Relationship Id="rId91" Type="http://schemas.openxmlformats.org/officeDocument/2006/relationships/hyperlink" Target="consultantplus://offline/ref=E78B1B4F24E12925B67F99CE5786962899C1C7EA48B3E75473A0A3942BF6376C3E5E0CE53CD26435F735644C57158F46725E6BC672A0BD38h9A3G" TargetMode="External"/><Relationship Id="rId145" Type="http://schemas.openxmlformats.org/officeDocument/2006/relationships/hyperlink" Target="consultantplus://offline/ref=E78B1B4F24E12925B67F99CE5786962899C1C7EA48B3E75473A0A3942BF6376C3E5E0CE53CD26230F935644C57158F46725E6BC672A0BD38h9A3G" TargetMode="External"/><Relationship Id="rId166" Type="http://schemas.openxmlformats.org/officeDocument/2006/relationships/hyperlink" Target="consultantplus://offline/ref=E78B1B4F24E12925B67F99CE5786962899C1C7EA48B3E75473A0A3942BF6376C3E5E0CE53CD3673AF535644C57158F46725E6BC672A0BD38h9A3G" TargetMode="External"/><Relationship Id="rId187" Type="http://schemas.openxmlformats.org/officeDocument/2006/relationships/hyperlink" Target="consultantplus://offline/ref=E78B1B4F24E12925B67F99CE5786962899C7C6EC4DB3E75473A0A3942BF6376C2C5E54E93ED37933F920321D11h4A0G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78B1B4F24E12925B67F99CE5786962899C1C7EA48B3E75473A0A3942BF6376C3E5E0CE53CD06433F535644C57158F46725E6BC672A0BD38h9A3G" TargetMode="External"/><Relationship Id="rId49" Type="http://schemas.openxmlformats.org/officeDocument/2006/relationships/hyperlink" Target="consultantplus://offline/ref=E78B1B4F24E12925B67F99CE5786962899C1C7EA48B3E75473A0A3942BF6376C3E5E0CE53CD16F31F135644C57158F46725E6BC672A0BD38h9A3G" TargetMode="External"/><Relationship Id="rId114" Type="http://schemas.openxmlformats.org/officeDocument/2006/relationships/hyperlink" Target="consultantplus://offline/ref=E78B1B4F24E12925B67F99CE5786962899C1C7EA48B3E75473A0A3942BF6376C3E5E0CE53CD26332F935644C57158F46725E6BC672A0BD38h9A3G" TargetMode="External"/><Relationship Id="rId60" Type="http://schemas.openxmlformats.org/officeDocument/2006/relationships/hyperlink" Target="consultantplus://offline/ref=E78B1B4F24E12925B67F99CE5786962899C1C7EA48B3E75473A0A3942BF6376C3E5E0CE53CD16F37F335644C57158F46725E6BC672A0BD38h9A3G" TargetMode="External"/><Relationship Id="rId81" Type="http://schemas.openxmlformats.org/officeDocument/2006/relationships/hyperlink" Target="consultantplus://offline/ref=E78B1B4F24E12925B67F99CE5786962899C1C7EA48B3E75473A0A3942BF6376C3E5E0CE53CD26437F735644C57158F46725E6BC672A0BD38h9A3G" TargetMode="External"/><Relationship Id="rId135" Type="http://schemas.openxmlformats.org/officeDocument/2006/relationships/hyperlink" Target="consultantplus://offline/ref=E78B1B4F24E12925B67F99CE5786962899C1C7EA48B3E75473A0A3942BF6376C3E5E0CE53CD26232F935644C57158F46725E6BC672A0BD38h9A3G" TargetMode="External"/><Relationship Id="rId156" Type="http://schemas.openxmlformats.org/officeDocument/2006/relationships/hyperlink" Target="consultantplus://offline/ref=E78B1B4F24E12925B67F99CE5786962899C1C7EA48B3E75473A0A3942BF6376C3E5E0CE53CD26F30F735644C57158F46725E6BC672A0BD38h9A3G" TargetMode="External"/><Relationship Id="rId177" Type="http://schemas.openxmlformats.org/officeDocument/2006/relationships/hyperlink" Target="consultantplus://offline/ref=E78B1B4F24E12925B67F99CE5786962899C1C7EA48B3E75473A0A3942BF6376C3E5E0CE53CD36031F935644C57158F46725E6BC672A0BD38h9A3G" TargetMode="External"/><Relationship Id="rId18" Type="http://schemas.openxmlformats.org/officeDocument/2006/relationships/hyperlink" Target="consultantplus://offline/ref=E78B1B4F24E12925B67F87C341EACA249ACE91E241B4E40028FFF8C97CFF3D3B791155B57A856A33F32030140D428244h7A1G" TargetMode="External"/><Relationship Id="rId39" Type="http://schemas.openxmlformats.org/officeDocument/2006/relationships/hyperlink" Target="consultantplus://offline/ref=E78B1B4F24E12925B67F99CE5786962899C1C7EA48B3E75473A0A3942BF6376C3E5E0CE53CD16034F735644C57158F46725E6BC672A0BD38h9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30054</Words>
  <Characters>171309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Кудерова Елена Викторовна</dc:creator>
  <cp:keywords/>
  <dc:description/>
  <cp:lastModifiedBy>Кудерова Елена Викторовна</cp:lastModifiedBy>
  <cp:revision>1</cp:revision>
  <dcterms:created xsi:type="dcterms:W3CDTF">2020-09-03T06:00:00Z</dcterms:created>
  <dcterms:modified xsi:type="dcterms:W3CDTF">2020-09-03T06:07:00Z</dcterms:modified>
</cp:coreProperties>
</file>